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6FE53" w14:textId="21E6FD3A" w:rsidR="00183430" w:rsidRPr="001D62DB" w:rsidRDefault="001D62DB" w:rsidP="001D62DB">
      <w:pPr>
        <w:shd w:val="clear" w:color="auto" w:fill="FFFFFF"/>
        <w:spacing w:after="100" w:afterAutospacing="1" w:line="240" w:lineRule="auto"/>
        <w:jc w:val="center"/>
        <w:outlineLvl w:val="4"/>
        <w:rPr>
          <w:rFonts w:ascii="Georgia" w:eastAsia="Times New Roman" w:hAnsi="Georgia"/>
          <w:b/>
          <w:bCs/>
          <w:sz w:val="32"/>
          <w:szCs w:val="32"/>
          <w:lang w:eastAsia="pt-BR"/>
        </w:rPr>
      </w:pPr>
      <w:r w:rsidRPr="001D62DB">
        <w:rPr>
          <w:rFonts w:ascii="Georgia" w:eastAsia="Times New Roman" w:hAnsi="Georgia"/>
          <w:b/>
          <w:bCs/>
          <w:sz w:val="32"/>
          <w:szCs w:val="32"/>
          <w:lang w:eastAsia="pt-BR"/>
        </w:rPr>
        <w:t>Editorial</w:t>
      </w:r>
    </w:p>
    <w:p w14:paraId="3F67A4D2" w14:textId="030126F0" w:rsidR="00516563" w:rsidRDefault="00516563" w:rsidP="00183430">
      <w:pPr>
        <w:shd w:val="clear" w:color="auto" w:fill="FFFFFF"/>
        <w:spacing w:after="0" w:line="240" w:lineRule="auto"/>
        <w:contextualSpacing/>
        <w:jc w:val="center"/>
        <w:outlineLvl w:val="4"/>
        <w:rPr>
          <w:rFonts w:ascii="Georgia" w:eastAsia="Times New Roman" w:hAnsi="Georgia"/>
          <w:b/>
          <w:bCs/>
          <w:sz w:val="24"/>
          <w:szCs w:val="24"/>
          <w:lang w:eastAsia="pt-BR"/>
        </w:rPr>
      </w:pPr>
    </w:p>
    <w:p w14:paraId="062AF0FF" w14:textId="700AAAF3" w:rsidR="00516563" w:rsidRDefault="00516563" w:rsidP="00183430">
      <w:pPr>
        <w:shd w:val="clear" w:color="auto" w:fill="FFFFFF"/>
        <w:spacing w:after="0" w:line="240" w:lineRule="auto"/>
        <w:contextualSpacing/>
        <w:jc w:val="center"/>
        <w:outlineLvl w:val="4"/>
        <w:rPr>
          <w:rFonts w:ascii="Georgia" w:eastAsia="Times New Roman" w:hAnsi="Georgia"/>
          <w:b/>
          <w:bCs/>
          <w:sz w:val="24"/>
          <w:szCs w:val="24"/>
          <w:lang w:eastAsia="pt-BR"/>
        </w:rPr>
      </w:pPr>
    </w:p>
    <w:p w14:paraId="58CC19D8" w14:textId="644D17CC" w:rsidR="00AC3AFA" w:rsidRDefault="00F8746F" w:rsidP="00AC3AFA">
      <w:pPr>
        <w:spacing w:after="0" w:line="240" w:lineRule="auto"/>
        <w:rPr>
          <w:sz w:val="18"/>
          <w:szCs w:val="18"/>
        </w:rPr>
      </w:pPr>
      <w:r>
        <w:rPr>
          <w:noProof/>
          <w:sz w:val="18"/>
          <w:szCs w:val="18"/>
        </w:rPr>
        <w:drawing>
          <wp:anchor distT="0" distB="0" distL="114300" distR="114300" simplePos="0" relativeHeight="251662848" behindDoc="0" locked="0" layoutInCell="1" allowOverlap="1" wp14:anchorId="1D455E0A" wp14:editId="6B46FEF1">
            <wp:simplePos x="0" y="0"/>
            <wp:positionH relativeFrom="column">
              <wp:posOffset>5785485</wp:posOffset>
            </wp:positionH>
            <wp:positionV relativeFrom="paragraph">
              <wp:posOffset>112395</wp:posOffset>
            </wp:positionV>
            <wp:extent cx="304800" cy="304800"/>
            <wp:effectExtent l="0" t="0" r="0" b="0"/>
            <wp:wrapSquare wrapText="bothSides"/>
            <wp:docPr id="925782460"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14:sizeRelH relativeFrom="page">
              <wp14:pctWidth>0</wp14:pctWidth>
            </wp14:sizeRelH>
            <wp14:sizeRelV relativeFrom="page">
              <wp14:pctHeight>0</wp14:pctHeight>
            </wp14:sizeRelV>
          </wp:anchor>
        </w:drawing>
      </w:r>
    </w:p>
    <w:p w14:paraId="29086BA8" w14:textId="45176FE8" w:rsidR="00AC3AFA" w:rsidRDefault="00AC3AFA" w:rsidP="00AC3AFA">
      <w:pPr>
        <w:spacing w:after="0" w:line="240" w:lineRule="auto"/>
        <w:jc w:val="right"/>
        <w:rPr>
          <w:sz w:val="18"/>
          <w:szCs w:val="18"/>
        </w:rPr>
      </w:pPr>
      <w:hyperlink r:id="rId8" w:history="1">
        <w:r w:rsidRPr="003208BD">
          <w:rPr>
            <w:rStyle w:val="Hyperlink"/>
            <w:sz w:val="18"/>
            <w:szCs w:val="18"/>
          </w:rPr>
          <w:t>https://doi.org/10.22228/rtf.v16i2.1319</w:t>
        </w:r>
      </w:hyperlink>
    </w:p>
    <w:p w14:paraId="4316CCFF" w14:textId="37410DE2" w:rsidR="00AC3AFA" w:rsidRDefault="00AC3AFA" w:rsidP="00AC3AFA">
      <w:pPr>
        <w:spacing w:after="0" w:line="240" w:lineRule="auto"/>
        <w:jc w:val="right"/>
        <w:rPr>
          <w:sz w:val="18"/>
          <w:szCs w:val="18"/>
        </w:rPr>
      </w:pPr>
    </w:p>
    <w:p w14:paraId="5CC3189E" w14:textId="75CB609A" w:rsidR="00AC3AFA" w:rsidRDefault="00AC3AFA" w:rsidP="00AC3AFA">
      <w:pPr>
        <w:spacing w:after="0" w:line="240" w:lineRule="auto"/>
        <w:jc w:val="right"/>
        <w:rPr>
          <w:rFonts w:ascii="Georgia" w:eastAsia="Times New Roman" w:hAnsi="Georgia"/>
          <w:b/>
          <w:bCs/>
          <w:sz w:val="18"/>
          <w:szCs w:val="18"/>
          <w:lang w:eastAsia="pt-BR" w:bidi="pt-BR"/>
        </w:rPr>
      </w:pPr>
    </w:p>
    <w:p w14:paraId="43945843" w14:textId="68B52E1E" w:rsidR="00AC3AFA" w:rsidRPr="00081940" w:rsidRDefault="00AC3AFA" w:rsidP="00AC3AFA">
      <w:pPr>
        <w:spacing w:after="0" w:line="240" w:lineRule="auto"/>
        <w:jc w:val="center"/>
        <w:rPr>
          <w:rFonts w:ascii="Georgia" w:eastAsia="Times New Roman" w:hAnsi="Georgia"/>
          <w:b/>
          <w:bCs/>
          <w:sz w:val="18"/>
          <w:szCs w:val="18"/>
          <w:lang w:eastAsia="pt-BR" w:bidi="pt-BR"/>
        </w:rPr>
      </w:pPr>
    </w:p>
    <w:p w14:paraId="2D0AEDA3" w14:textId="3BDA9F5B" w:rsidR="00AC3AFA" w:rsidRPr="00B226C4" w:rsidRDefault="00715055" w:rsidP="00AC3AFA">
      <w:pPr>
        <w:autoSpaceDE w:val="0"/>
        <w:autoSpaceDN w:val="0"/>
        <w:adjustRightInd w:val="0"/>
        <w:spacing w:after="0" w:line="240" w:lineRule="auto"/>
        <w:jc w:val="center"/>
        <w:rPr>
          <w:b/>
          <w:bCs/>
          <w:noProof/>
        </w:rPr>
      </w:pPr>
      <w:bookmarkStart w:id="0" w:name="_Hlk141611697"/>
      <w:bookmarkStart w:id="1" w:name="_Hlk152854913"/>
      <w:r w:rsidRPr="00440A8B">
        <w:rPr>
          <w:b/>
          <w:bCs/>
          <w:noProof/>
        </w:rPr>
        <w:drawing>
          <wp:anchor distT="0" distB="0" distL="114300" distR="114300" simplePos="0" relativeHeight="251660800" behindDoc="0" locked="0" layoutInCell="1" allowOverlap="1" wp14:anchorId="0D540EA0" wp14:editId="60A81BE6">
            <wp:simplePos x="0" y="0"/>
            <wp:positionH relativeFrom="column">
              <wp:posOffset>1911985</wp:posOffset>
            </wp:positionH>
            <wp:positionV relativeFrom="paragraph">
              <wp:posOffset>171450</wp:posOffset>
            </wp:positionV>
            <wp:extent cx="167640" cy="167640"/>
            <wp:effectExtent l="0" t="0" r="3810" b="3810"/>
            <wp:wrapNone/>
            <wp:docPr id="1933790997" name="Imagem 5" descr="ícone Cinzento Escolar Do Vetor Universitário Instituição Educacional Do  Ensino Superior Ilustração Stock - Ilustração de casa, cinzento: 180777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ícone Cinzento Escolar Do Vetor Universitário Instituição Educacional Do  Ensino Superior Ilustração Stock - Ilustração de casa, cinzento: 180777229"/>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AFA" w:rsidRPr="00B226C4">
        <w:t xml:space="preserve"> </w:t>
      </w:r>
      <w:r w:rsidR="00AC3AFA" w:rsidRPr="00AC3AFA">
        <w:rPr>
          <w:b/>
          <w:bCs/>
          <w:noProof/>
        </w:rPr>
        <w:t>Carlile Lanzieri Júnior</w:t>
      </w:r>
    </w:p>
    <w:bookmarkEnd w:id="0"/>
    <w:p w14:paraId="591F461C" w14:textId="7FCECEA5" w:rsidR="00AC3AFA" w:rsidRDefault="00AC3AFA" w:rsidP="00AC3AFA">
      <w:pPr>
        <w:autoSpaceDE w:val="0"/>
        <w:autoSpaceDN w:val="0"/>
        <w:adjustRightInd w:val="0"/>
        <w:spacing w:after="0" w:line="240" w:lineRule="auto"/>
        <w:jc w:val="center"/>
        <w:rPr>
          <w:rFonts w:cs="Calibri"/>
          <w:sz w:val="20"/>
          <w:szCs w:val="20"/>
        </w:rPr>
      </w:pPr>
      <w:r w:rsidRPr="00AC3AFA">
        <w:rPr>
          <w:rFonts w:cs="Calibri"/>
          <w:sz w:val="20"/>
          <w:szCs w:val="20"/>
        </w:rPr>
        <w:t>Universidade Federal de Mato Grosso</w:t>
      </w:r>
    </w:p>
    <w:p w14:paraId="4251C384" w14:textId="4EE7DC05" w:rsidR="00AC3AFA" w:rsidRDefault="00AC3AFA" w:rsidP="00AC3AFA">
      <w:pPr>
        <w:autoSpaceDE w:val="0"/>
        <w:autoSpaceDN w:val="0"/>
        <w:adjustRightInd w:val="0"/>
        <w:spacing w:after="0" w:line="240" w:lineRule="auto"/>
        <w:jc w:val="center"/>
        <w:rPr>
          <w:rFonts w:cs="Calibri"/>
          <w:sz w:val="20"/>
          <w:szCs w:val="20"/>
        </w:rPr>
      </w:pPr>
      <w:r>
        <w:rPr>
          <w:rFonts w:cs="Calibri"/>
          <w:noProof/>
          <w:sz w:val="20"/>
          <w:szCs w:val="20"/>
        </w:rPr>
        <w:drawing>
          <wp:anchor distT="0" distB="0" distL="114300" distR="114300" simplePos="0" relativeHeight="251661824" behindDoc="0" locked="0" layoutInCell="1" allowOverlap="1" wp14:anchorId="6CC1C2ED" wp14:editId="487134C2">
            <wp:simplePos x="0" y="0"/>
            <wp:positionH relativeFrom="column">
              <wp:posOffset>1706245</wp:posOffset>
            </wp:positionH>
            <wp:positionV relativeFrom="paragraph">
              <wp:posOffset>24765</wp:posOffset>
            </wp:positionV>
            <wp:extent cx="120015" cy="120015"/>
            <wp:effectExtent l="0" t="0" r="0" b="0"/>
            <wp:wrapNone/>
            <wp:docPr id="1226480973" name="Imagem 4"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480973" name="Imagem 4" descr="Ícone&#10;&#10;Descrição gerad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rFonts w:cs="Calibri"/>
          <w:sz w:val="20"/>
          <w:szCs w:val="20"/>
        </w:rPr>
        <w:t>Orcid</w:t>
      </w:r>
      <w:proofErr w:type="spellEnd"/>
      <w:r>
        <w:rPr>
          <w:rFonts w:cs="Calibri"/>
          <w:sz w:val="20"/>
          <w:szCs w:val="20"/>
        </w:rPr>
        <w:t xml:space="preserve">: </w:t>
      </w:r>
      <w:r w:rsidRPr="00AC3AFA">
        <w:rPr>
          <w:rFonts w:cs="Calibri"/>
          <w:sz w:val="20"/>
          <w:szCs w:val="20"/>
        </w:rPr>
        <w:t>https://orcid.org/0000-0002-7190-6809</w:t>
      </w:r>
    </w:p>
    <w:p w14:paraId="39EC973B" w14:textId="76615A1B" w:rsidR="00AC3AFA" w:rsidRDefault="00AC3AFA" w:rsidP="009C21AE">
      <w:pPr>
        <w:autoSpaceDE w:val="0"/>
        <w:autoSpaceDN w:val="0"/>
        <w:adjustRightInd w:val="0"/>
        <w:spacing w:after="0" w:line="240" w:lineRule="auto"/>
        <w:jc w:val="center"/>
        <w:rPr>
          <w:rFonts w:cs="Calibri"/>
          <w:sz w:val="20"/>
          <w:szCs w:val="20"/>
        </w:rPr>
      </w:pPr>
      <w:r>
        <w:rPr>
          <w:rFonts w:cs="Calibri"/>
          <w:noProof/>
          <w:sz w:val="20"/>
          <w:szCs w:val="20"/>
        </w:rPr>
        <w:drawing>
          <wp:anchor distT="0" distB="0" distL="114300" distR="114300" simplePos="0" relativeHeight="251659776" behindDoc="0" locked="0" layoutInCell="1" allowOverlap="1" wp14:anchorId="605FDDC8" wp14:editId="3C694FAC">
            <wp:simplePos x="0" y="0"/>
            <wp:positionH relativeFrom="column">
              <wp:posOffset>2029460</wp:posOffset>
            </wp:positionH>
            <wp:positionV relativeFrom="paragraph">
              <wp:posOffset>15875</wp:posOffset>
            </wp:positionV>
            <wp:extent cx="114935" cy="114935"/>
            <wp:effectExtent l="0" t="0" r="18415" b="18415"/>
            <wp:wrapNone/>
            <wp:docPr id="436836909" name="Imagem 3" descr="Ícone de e-mail verde (símbol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Ícone de e-mail verde (símbolo png)"/>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Calibri"/>
          <w:sz w:val="20"/>
          <w:szCs w:val="20"/>
        </w:rPr>
        <w:t xml:space="preserve">E-mail: </w:t>
      </w:r>
      <w:hyperlink r:id="rId14" w:history="1">
        <w:r w:rsidR="009C21AE" w:rsidRPr="009C21AE">
          <w:rPr>
            <w:rStyle w:val="Hyperlink"/>
            <w:rFonts w:cs="Calibri"/>
            <w:sz w:val="20"/>
            <w:szCs w:val="20"/>
          </w:rPr>
          <w:t>lanzierijunior@uol.com.br</w:t>
        </w:r>
      </w:hyperlink>
    </w:p>
    <w:bookmarkEnd w:id="1"/>
    <w:p w14:paraId="447278CB" w14:textId="4B0F2D9D" w:rsidR="00AC3AFA" w:rsidRPr="00B226C4" w:rsidRDefault="00AC3AFA" w:rsidP="00AC3AFA">
      <w:pPr>
        <w:autoSpaceDE w:val="0"/>
        <w:autoSpaceDN w:val="0"/>
        <w:adjustRightInd w:val="0"/>
        <w:spacing w:after="0" w:line="240" w:lineRule="auto"/>
        <w:rPr>
          <w:b/>
          <w:bCs/>
          <w:noProof/>
        </w:rPr>
      </w:pPr>
    </w:p>
    <w:p w14:paraId="75DA2EF6" w14:textId="08C49C25" w:rsidR="00183430" w:rsidRDefault="00183430" w:rsidP="00183430">
      <w:pPr>
        <w:shd w:val="clear" w:color="auto" w:fill="FFFFFF"/>
        <w:spacing w:after="0" w:line="240" w:lineRule="auto"/>
        <w:contextualSpacing/>
        <w:jc w:val="center"/>
        <w:outlineLvl w:val="4"/>
        <w:rPr>
          <w:rFonts w:ascii="Georgia" w:eastAsia="Times New Roman" w:hAnsi="Georgia"/>
          <w:sz w:val="24"/>
          <w:szCs w:val="24"/>
          <w:shd w:val="clear" w:color="auto" w:fill="FFFFFF"/>
          <w:lang w:val="en-US" w:eastAsia="pt-BR"/>
        </w:rPr>
      </w:pPr>
    </w:p>
    <w:p w14:paraId="7F6A9283" w14:textId="77777777" w:rsidR="008C261E" w:rsidRDefault="008C261E" w:rsidP="00183430">
      <w:pPr>
        <w:shd w:val="clear" w:color="auto" w:fill="FFFFFF"/>
        <w:spacing w:after="0" w:line="240" w:lineRule="auto"/>
        <w:contextualSpacing/>
        <w:jc w:val="center"/>
        <w:outlineLvl w:val="4"/>
        <w:rPr>
          <w:rFonts w:ascii="Georgia" w:eastAsia="Times New Roman" w:hAnsi="Georgia"/>
          <w:sz w:val="24"/>
          <w:szCs w:val="24"/>
          <w:shd w:val="clear" w:color="auto" w:fill="FFFFFF"/>
          <w:lang w:val="en-US" w:eastAsia="pt-BR"/>
        </w:rPr>
      </w:pPr>
    </w:p>
    <w:p w14:paraId="222B02EB" w14:textId="77777777" w:rsidR="008C261E" w:rsidRPr="003B0695" w:rsidRDefault="008C261E" w:rsidP="00183430">
      <w:pPr>
        <w:shd w:val="clear" w:color="auto" w:fill="FFFFFF"/>
        <w:spacing w:after="0" w:line="240" w:lineRule="auto"/>
        <w:contextualSpacing/>
        <w:jc w:val="center"/>
        <w:outlineLvl w:val="4"/>
        <w:rPr>
          <w:rFonts w:ascii="Georgia" w:eastAsia="Times New Roman" w:hAnsi="Georgia"/>
          <w:sz w:val="24"/>
          <w:szCs w:val="24"/>
          <w:shd w:val="clear" w:color="auto" w:fill="FFFFFF"/>
          <w:lang w:val="en-US" w:eastAsia="pt-BR"/>
        </w:rPr>
      </w:pPr>
    </w:p>
    <w:p w14:paraId="76B3D5A5" w14:textId="77777777" w:rsidR="008C261E" w:rsidRPr="008C261E" w:rsidRDefault="008C261E" w:rsidP="008C261E">
      <w:pPr>
        <w:pStyle w:val="epigrafe"/>
      </w:pPr>
      <w:r w:rsidRPr="008C261E">
        <w:t>“Estou convencido de que se aprende muito mais com aqueles que são diferentes de nós, que nos são distantes”</w:t>
      </w:r>
    </w:p>
    <w:p w14:paraId="6C181F30" w14:textId="77777777" w:rsidR="008C261E" w:rsidRPr="008C261E" w:rsidRDefault="008C261E" w:rsidP="008C261E">
      <w:pPr>
        <w:pStyle w:val="epigrafe"/>
      </w:pPr>
    </w:p>
    <w:p w14:paraId="3953AF9B" w14:textId="74716534" w:rsidR="00183430" w:rsidRPr="008C261E" w:rsidRDefault="008C261E" w:rsidP="008C261E">
      <w:pPr>
        <w:pStyle w:val="epigrafe"/>
      </w:pPr>
      <w:r w:rsidRPr="008C261E">
        <w:t>“Penso que escolher tópicos só porque são os de ‘nossa época’, porque dizem respeito ao ‘hoje’, significa ter uma visão míope e provinciana da história; mesmo porque, o que parece totalmente distante da atualidade pode se tornar, repentinamente, o seu foco”</w:t>
      </w:r>
    </w:p>
    <w:p w14:paraId="125F8D4A" w14:textId="77777777" w:rsidR="008C261E" w:rsidRPr="008C261E" w:rsidRDefault="008C261E" w:rsidP="008C261E">
      <w:pPr>
        <w:spacing w:line="240" w:lineRule="auto"/>
        <w:ind w:left="4536"/>
        <w:contextualSpacing/>
        <w:jc w:val="right"/>
        <w:rPr>
          <w:rFonts w:ascii="Georgia" w:hAnsi="Georgia"/>
          <w:sz w:val="20"/>
          <w:szCs w:val="20"/>
        </w:rPr>
      </w:pPr>
    </w:p>
    <w:p w14:paraId="03BBE01D" w14:textId="77777777" w:rsidR="008C261E" w:rsidRDefault="008C261E" w:rsidP="008C261E">
      <w:pPr>
        <w:spacing w:line="360" w:lineRule="auto"/>
        <w:contextualSpacing/>
        <w:jc w:val="right"/>
        <w:rPr>
          <w:rFonts w:ascii="Georgia" w:hAnsi="Georgia"/>
          <w:sz w:val="24"/>
          <w:szCs w:val="24"/>
        </w:rPr>
      </w:pPr>
    </w:p>
    <w:p w14:paraId="0F592E33" w14:textId="77777777" w:rsidR="008C261E" w:rsidRPr="008C261E" w:rsidRDefault="008C261E" w:rsidP="008C261E">
      <w:pPr>
        <w:pStyle w:val="corpodotexto"/>
      </w:pPr>
      <w:r w:rsidRPr="008C261E">
        <w:t xml:space="preserve">As duas frases acima que servem de epígrafe para este editorial são do historiador italiano Carlo Ginzburg (1939- ). Ambas estão dispostas na entrevista que este grande nome da </w:t>
      </w:r>
      <w:proofErr w:type="spellStart"/>
      <w:r w:rsidRPr="008C261E">
        <w:t>micro-história</w:t>
      </w:r>
      <w:proofErr w:type="spellEnd"/>
      <w:r w:rsidRPr="008C261E">
        <w:t xml:space="preserve"> italiana concedeu à Maria Lúcia Garcia </w:t>
      </w:r>
      <w:proofErr w:type="spellStart"/>
      <w:r w:rsidRPr="008C261E">
        <w:t>Pallares</w:t>
      </w:r>
      <w:proofErr w:type="spellEnd"/>
      <w:r w:rsidRPr="008C261E">
        <w:t xml:space="preserve">-Burke para o livro As muitas faces da História: nove entrevistas (2000). Sempre erudito em cada uma de suas afirmações e com um bom humor altamente sofisticado que lhe é até hoje tão peculiar, Ginzburg tocou em um ponto que nos faz refletir acerca da importância das Ciências Humanas e da História em específico: estas devem ser pautada por fins elevados, de crescimento intelectual a partir da análise criteriosa dos fatos, da leitura atenta e rigorosa da historiografia existente e dos vestígios deixados pelos humanos que vieram antes. Buscar definir temas corretos ou da moda em detrimento da livre escolha dos estudantes e das estudantes ou simplesmente lhes impor estudar algo apenas voltado para os lugares de onde vieram ou onde vivem pode ser um terrível estreitamente intelectual. Embora este tenha sido diversas vezes denunciado pelos grandes nomes que formam o nosso campo de estudos, como o próprio Carlo Ginzburg, parece que que ele permanece à espreita pronto para se expor faceiro à luz dos holofotes quando a primeira oportunidade em que esperança de </w:t>
      </w:r>
      <w:r w:rsidRPr="008C261E">
        <w:lastRenderedPageBreak/>
        <w:t>seduzir desavisados ou referendar autoritários que demonstram concordar com isso lhes oferecer campo. Infelizmente.</w:t>
      </w:r>
    </w:p>
    <w:p w14:paraId="6B4E16D8" w14:textId="77777777" w:rsidR="008C261E" w:rsidRPr="008C261E" w:rsidRDefault="008C261E" w:rsidP="008C261E">
      <w:pPr>
        <w:pStyle w:val="corpodotexto"/>
      </w:pPr>
      <w:r w:rsidRPr="008C261E">
        <w:t>Como historiadores e historiadoras, na verdade, como humanistas que somos, devemos incentivar nos discentes e nas discentes em processo de formação a abertura para o mundo permitida pelo contato com o manancial infinito de informações e experiências humanas que o passado é capaz de oferecer. No processo de pesquisa e de constituição de pesquisadoras-docentes e pesquisadores-docentes, escolhas são feitas e uma área mais específica torna-se a norteadora de seus interesses. Foi assim e provavelmente assim será por muitos e muitos anos. E é bom que seja assim. É natural que seja assim. O que não exclui a necessidade lhes oferecer ao longo desse processo todas as possibilidades de escolhas, sobretudo quando estas e estes ainda estão aprendendo a fazer as próprias, algo que não costuma ser fácil. Sabemos disso, ou deveríamos saber...</w:t>
      </w:r>
    </w:p>
    <w:p w14:paraId="2DCF3EC7" w14:textId="77777777" w:rsidR="008C261E" w:rsidRPr="008C261E" w:rsidRDefault="008C261E" w:rsidP="008C261E">
      <w:pPr>
        <w:pStyle w:val="corpodotexto"/>
      </w:pPr>
      <w:r w:rsidRPr="008C261E">
        <w:t xml:space="preserve">Ademais, ao tentar privilegiar uma ou duas das áreas que formam a grande área da História em detrimento de todas as possibilidades conhecimento que ela tem a oferecer como se apenas uma parte dela fosse suficiente ou a mais importante e relevante para atender às demandas do mercado e da educação, um outro equívoco formativo é criado: o de se esquecer que o conhecimento histórico como um todo é que será capaz de se conectar com essas demandas e promover organicamente as mudanças. Esse sentido coletivo que indica que temas urgentes como gênero, migração, etnicidade, meio-ambiente, ensino podem ser tratados por </w:t>
      </w:r>
      <w:proofErr w:type="spellStart"/>
      <w:r w:rsidRPr="008C261E">
        <w:t>Antiquistas</w:t>
      </w:r>
      <w:proofErr w:type="spellEnd"/>
      <w:r w:rsidRPr="008C261E">
        <w:t xml:space="preserve">, Medievalistas, Modernistas, Brasilianistas e por tantos outros e tantas outras profissionais da História a partir de pontos-de-vista e inserções de pesquisa assaz variados que podem contribuir de maneira muito propositiva e significativa para a formação de nossos discentes e das nossas discentes que terão suas habilidades continuamente estimuladas até optarem por um tema de pesquisa que se adeque melhor aos seus gostos e interesses pessoais. Certamente, todos e todas ganharam com isso: dos docentes e das docentes que terão pessoas mais interessadas dentro das salas de aulas aos discentes e às discentes que terão muito mais prazer em fazer algo que realmente lhes instiga e desperta paixões. </w:t>
      </w:r>
    </w:p>
    <w:p w14:paraId="02A817C3" w14:textId="77777777" w:rsidR="008C261E" w:rsidRPr="008C261E" w:rsidRDefault="008C261E" w:rsidP="008C261E">
      <w:pPr>
        <w:pStyle w:val="corpodotexto"/>
      </w:pPr>
      <w:r w:rsidRPr="008C261E">
        <w:t xml:space="preserve">De maneira complementar, mas não menos importante, como uma área do conhecimento humano em constante desenvolvimento pelas mãos de seus discípulos, a História precisa estar aberta a críticas e se oxigenar ao sabor das novas demandas que surgem de tempos em tempos a torná-la mais multilateral. Isso pode ser feito com a construção e disseminação de oportunidades para que novos pesquisadores e novas </w:t>
      </w:r>
      <w:r w:rsidRPr="008C261E">
        <w:lastRenderedPageBreak/>
        <w:t xml:space="preserve">pesquisadoras possam se engajar em diálogos críticos a ouvir de maneira democrática o que todos e todas têm a dizer, dos que trabalham com passados mais afastados aos que trabalham com temas contemporâneos. E isso precisa ser feito não como um favor ou um argumento meramente retórico para agradar a gregos e troianos, mas como um reconhecimento de que todas as vidas e todos os passados importam, absolutamente todos. Neste sentido, uma boa pesquisadora-docente e um bom docente-pesquisador pode ser formada ou formado a partir de qualquer tema de interesse pelo passado, seja </w:t>
      </w:r>
      <w:proofErr w:type="spellStart"/>
      <w:r w:rsidRPr="008C261E">
        <w:t>este</w:t>
      </w:r>
      <w:proofErr w:type="spellEnd"/>
      <w:r w:rsidRPr="008C261E">
        <w:t xml:space="preserve"> a Antiguidade, o Medievo, a Modernidade ou a Contemporaneidade. Afinal, o que importa ou ao menos deveria importar, é o desejo de se pesquisar melhor e ensinar melhor sem a necessidade de se criar o mito de que existem áreas nas quais isso pode acontecer de maneira privilegiada. Exemplos de historiadores cujas trajetórias profissionais corroboram nosso argumento existem aos montes a passar pelos mais velhos como Marc Bloch (1886-1944), George Duby (1919-1996) e o referido Carlo Ginzburg até chegar aos representantes das safras mais recentes, como Peter </w:t>
      </w:r>
      <w:proofErr w:type="spellStart"/>
      <w:r w:rsidRPr="008C261E">
        <w:t>Frankopan</w:t>
      </w:r>
      <w:proofErr w:type="spellEnd"/>
      <w:r w:rsidRPr="008C261E">
        <w:t xml:space="preserve"> e Chris Wickham. De acordo com o que eles próprios disseram, nenhum deles escolheu estudar a própria época e muito menos se limitaram aos seus lugares de origem social e cultural. Alguém aqui discorda de que foram e continuam a ser grandes no que fazem e no que fizeram?</w:t>
      </w:r>
    </w:p>
    <w:p w14:paraId="05A4418D" w14:textId="77777777" w:rsidR="008C261E" w:rsidRPr="008C261E" w:rsidRDefault="008C261E" w:rsidP="008C261E">
      <w:pPr>
        <w:pStyle w:val="corpodotexto"/>
      </w:pPr>
      <w:r w:rsidRPr="008C261E">
        <w:t xml:space="preserve">De nossa parte, acreditamos que a História forma um grande ecossistema no qual convivem diferentes biomas. Um deve contribuir para a existência do outro. </w:t>
      </w:r>
      <w:proofErr w:type="gramStart"/>
      <w:r w:rsidRPr="008C261E">
        <w:t>Um precisa</w:t>
      </w:r>
      <w:proofErr w:type="gramEnd"/>
      <w:r w:rsidRPr="008C261E">
        <w:t xml:space="preserve"> visceralmente do outro. Quando um encontra-se sob ameaça, toda a estrutura está comprometida. Quando a primeira versão da BNCC foi apresentada ao público há quase dez anos, a eminência de cortes profundos nas temáticas voltadas para História Antiga e para História Medieval surgiu como uma ameaça denunciada por medievalistas e </w:t>
      </w:r>
      <w:proofErr w:type="spellStart"/>
      <w:r w:rsidRPr="008C261E">
        <w:t>antiquistas</w:t>
      </w:r>
      <w:proofErr w:type="spellEnd"/>
      <w:r w:rsidRPr="008C261E">
        <w:t xml:space="preserve"> de diferentes partes do Brasil. A proposta de uma História menos </w:t>
      </w:r>
      <w:proofErr w:type="spellStart"/>
      <w:r w:rsidRPr="008C261E">
        <w:t>eurocentradas</w:t>
      </w:r>
      <w:proofErr w:type="spellEnd"/>
      <w:r w:rsidRPr="008C261E">
        <w:t xml:space="preserve"> não se sustentava diante do referido estreitamento intelectual que retiraria de nossos discentes e de nossas discentes a possibilidade de compreender processos históricos mais amplos e profundos. Ademais, tal tentativa também não levava em consideração todos os avanços promovidos por medievalistas e </w:t>
      </w:r>
      <w:proofErr w:type="spellStart"/>
      <w:r w:rsidRPr="008C261E">
        <w:t>antiquistas</w:t>
      </w:r>
      <w:proofErr w:type="spellEnd"/>
      <w:r w:rsidRPr="008C261E">
        <w:t xml:space="preserve"> que cada vez mais dialogam com os estudos subalternos e decoloniais a trazer para suas mesas de trabalho abordagens como a História Global e a História Pública, tópicos centrais e transversais tão necessários na formação de estudantes de origens tão diversas a viver em um país igualmente diverso como é o Brasil. A primeira batalha foi vencida, todavia os ecos das vozes dos defensores de tal </w:t>
      </w:r>
      <w:proofErr w:type="gramStart"/>
      <w:r w:rsidRPr="008C261E">
        <w:t>estreitamento ainda podem</w:t>
      </w:r>
      <w:proofErr w:type="gramEnd"/>
      <w:r w:rsidRPr="008C261E">
        <w:t xml:space="preserve"> ser ouvidas, algumas bem perto de nós.   </w:t>
      </w:r>
    </w:p>
    <w:p w14:paraId="09736A10" w14:textId="77777777" w:rsidR="008C261E" w:rsidRPr="008C261E" w:rsidRDefault="008C261E" w:rsidP="008C261E">
      <w:pPr>
        <w:pStyle w:val="corpodotexto"/>
      </w:pPr>
      <w:r w:rsidRPr="008C261E">
        <w:lastRenderedPageBreak/>
        <w:t xml:space="preserve">É com todas estas questões com um quê de manifesto como pano de fundo assim com a defesa incondicional de uma formação profissional e intelectual plena para todas as nossas discentes e todos os nossos discentes, do direito à justiça e proteção ambiental e de uma universidade pública de qualidade para todos e todas que anunciamos a publicação do número 2 volume 17 da Revista Territórios &amp; Fronteiras que traz estampado em suas páginas o dossiê temático História Oral, História Pública e Movimentos Sociais no Tempo Presente proposto e organizado pelas professoras </w:t>
      </w:r>
      <w:proofErr w:type="spellStart"/>
      <w:r w:rsidRPr="008C261E">
        <w:t>Jimena</w:t>
      </w:r>
      <w:proofErr w:type="spellEnd"/>
      <w:r w:rsidRPr="008C261E">
        <w:t xml:space="preserve"> Perry (</w:t>
      </w:r>
      <w:proofErr w:type="spellStart"/>
      <w:r w:rsidRPr="008C261E">
        <w:t>Iona</w:t>
      </w:r>
      <w:proofErr w:type="spellEnd"/>
      <w:r w:rsidRPr="008C261E">
        <w:t xml:space="preserve"> </w:t>
      </w:r>
      <w:proofErr w:type="spellStart"/>
      <w:r w:rsidRPr="008C261E">
        <w:t>University</w:t>
      </w:r>
      <w:proofErr w:type="spellEnd"/>
      <w:r w:rsidRPr="008C261E">
        <w:t xml:space="preserve">), </w:t>
      </w:r>
      <w:proofErr w:type="spellStart"/>
      <w:r w:rsidRPr="008C261E">
        <w:t>Juniele</w:t>
      </w:r>
      <w:proofErr w:type="spellEnd"/>
      <w:r w:rsidRPr="008C261E">
        <w:t xml:space="preserve"> </w:t>
      </w:r>
      <w:proofErr w:type="spellStart"/>
      <w:r w:rsidRPr="008C261E">
        <w:t>Râbelo</w:t>
      </w:r>
      <w:proofErr w:type="spellEnd"/>
      <w:r w:rsidRPr="008C261E">
        <w:t xml:space="preserve"> de Almeida (Universidade Federal Fluminense) e Tatyana de Amaral Maia (Universidade Federal Fluminense). De acordo com as palavras das organizadoras que não ousamos sintetizar, trata-se de “[...] uma proposta que indica o quanto no Brasil e na América Latina o movimento da História Pública firmou-se a partir do século XXI. Nesse quadro, a mobilização dos movimentos sociais e as demandas do Tempo Presente atuaram como motores no desenvolvimento da História Pública fortemente articulado à metodologia da História Oral”.</w:t>
      </w:r>
    </w:p>
    <w:p w14:paraId="2BB895E3" w14:textId="77777777" w:rsidR="008C261E" w:rsidRPr="008C261E" w:rsidRDefault="008C261E" w:rsidP="008C261E">
      <w:pPr>
        <w:pStyle w:val="corpodotexto"/>
      </w:pPr>
      <w:r w:rsidRPr="008C261E">
        <w:t xml:space="preserve">Nas páginas deste dossiê que vem a público, junto com a instigante apresentação feita pelas organizadoras </w:t>
      </w:r>
      <w:proofErr w:type="spellStart"/>
      <w:r w:rsidRPr="008C261E">
        <w:t>Jimena</w:t>
      </w:r>
      <w:proofErr w:type="spellEnd"/>
      <w:r w:rsidRPr="008C261E">
        <w:t xml:space="preserve"> Perry, </w:t>
      </w:r>
      <w:proofErr w:type="spellStart"/>
      <w:r w:rsidRPr="008C261E">
        <w:t>Juniele</w:t>
      </w:r>
      <w:proofErr w:type="spellEnd"/>
      <w:r w:rsidRPr="008C261E">
        <w:t xml:space="preserve"> </w:t>
      </w:r>
      <w:proofErr w:type="spellStart"/>
      <w:r w:rsidRPr="008C261E">
        <w:t>Râbelo</w:t>
      </w:r>
      <w:proofErr w:type="spellEnd"/>
      <w:r w:rsidRPr="008C261E">
        <w:t xml:space="preserve"> de Almeida e Tatyana de Amaral Maia, os leitores e as leitoras de hoje e de sempre de Territórios &amp; Fronteiras terão a oportunidade de encontrar e se debruçar sobre os trabalhos de Marta Gouveia de Oliveira Rovai, Fernanda Gomes de Almeida, Ricardo Santiago Corrêa, Lívia Morais Garcia Lima e Mariana Paganini, além de um artigo escrito pela professora Tatyana de Amaral Maia, uma das organizadoras do dossiê, com Leonardo Fetter da Silva. Estes nomes formam mais um seleto conjunto de docentes-pesquisadores e docentes-pesquisadoras de diferentes instituições brasileiras e internacionais que voltaram suas atenções e esforços para debater a temática do dossiê que é acrescido de uma instigante entrevista em versões em Português e Espanhol feita com a professora Catalina </w:t>
      </w:r>
      <w:proofErr w:type="spellStart"/>
      <w:r w:rsidRPr="008C261E">
        <w:t>Muñoz</w:t>
      </w:r>
      <w:proofErr w:type="spellEnd"/>
      <w:r w:rsidRPr="008C261E">
        <w:t xml:space="preserve"> (</w:t>
      </w:r>
      <w:proofErr w:type="spellStart"/>
      <w:r w:rsidRPr="008C261E">
        <w:t>Universidad</w:t>
      </w:r>
      <w:proofErr w:type="spellEnd"/>
      <w:r w:rsidRPr="008C261E">
        <w:t xml:space="preserve"> de </w:t>
      </w:r>
      <w:proofErr w:type="spellStart"/>
      <w:r w:rsidRPr="008C261E">
        <w:t>los</w:t>
      </w:r>
      <w:proofErr w:type="spellEnd"/>
      <w:r w:rsidRPr="008C261E">
        <w:t xml:space="preserve"> Andes – Bogotá), sem dúvida, um dos grandes nomes da atualidade quando falamos de História Pública, além de uma importante resenha do livro </w:t>
      </w:r>
      <w:proofErr w:type="spellStart"/>
      <w:r w:rsidRPr="008C261E">
        <w:t>Camino</w:t>
      </w:r>
      <w:proofErr w:type="spellEnd"/>
      <w:r w:rsidRPr="008C261E">
        <w:t xml:space="preserve"> y ruptura: una </w:t>
      </w:r>
      <w:proofErr w:type="spellStart"/>
      <w:r w:rsidRPr="008C261E">
        <w:t>historia</w:t>
      </w:r>
      <w:proofErr w:type="spellEnd"/>
      <w:r w:rsidRPr="008C261E">
        <w:t xml:space="preserve"> gráfica de </w:t>
      </w:r>
      <w:proofErr w:type="spellStart"/>
      <w:r w:rsidRPr="008C261E">
        <w:t>las</w:t>
      </w:r>
      <w:proofErr w:type="spellEnd"/>
      <w:r w:rsidRPr="008C261E">
        <w:t xml:space="preserve"> </w:t>
      </w:r>
      <w:proofErr w:type="spellStart"/>
      <w:r w:rsidRPr="008C261E">
        <w:t>prácticas</w:t>
      </w:r>
      <w:proofErr w:type="spellEnd"/>
      <w:r w:rsidRPr="008C261E">
        <w:t xml:space="preserve"> jurídicas </w:t>
      </w:r>
      <w:proofErr w:type="spellStart"/>
      <w:r w:rsidRPr="008C261E">
        <w:t>en</w:t>
      </w:r>
      <w:proofErr w:type="spellEnd"/>
      <w:r w:rsidRPr="008C261E">
        <w:t xml:space="preserve"> </w:t>
      </w:r>
      <w:proofErr w:type="spellStart"/>
      <w:r w:rsidRPr="008C261E">
        <w:t>el</w:t>
      </w:r>
      <w:proofErr w:type="spellEnd"/>
      <w:r w:rsidRPr="008C261E">
        <w:t xml:space="preserve"> Cauca a </w:t>
      </w:r>
      <w:proofErr w:type="spellStart"/>
      <w:r w:rsidRPr="008C261E">
        <w:t>principios</w:t>
      </w:r>
      <w:proofErr w:type="spellEnd"/>
      <w:r w:rsidRPr="008C261E">
        <w:t xml:space="preserve"> </w:t>
      </w:r>
      <w:proofErr w:type="spellStart"/>
      <w:r w:rsidRPr="008C261E">
        <w:t>del</w:t>
      </w:r>
      <w:proofErr w:type="spellEnd"/>
      <w:r w:rsidRPr="008C261E">
        <w:t xml:space="preserve"> </w:t>
      </w:r>
      <w:proofErr w:type="spellStart"/>
      <w:r w:rsidRPr="008C261E">
        <w:t>siglo</w:t>
      </w:r>
      <w:proofErr w:type="spellEnd"/>
      <w:r w:rsidRPr="008C261E">
        <w:t xml:space="preserve"> XX, de Karla </w:t>
      </w:r>
      <w:proofErr w:type="spellStart"/>
      <w:r w:rsidRPr="008C261E">
        <w:t>Luzmer</w:t>
      </w:r>
      <w:proofErr w:type="spellEnd"/>
      <w:r w:rsidRPr="008C261E">
        <w:t xml:space="preserve"> Escobar Hernández.</w:t>
      </w:r>
    </w:p>
    <w:p w14:paraId="635AE4E1" w14:textId="77777777" w:rsidR="008C261E" w:rsidRPr="008C261E" w:rsidRDefault="008C261E" w:rsidP="008C261E">
      <w:pPr>
        <w:pStyle w:val="corpodotexto"/>
      </w:pPr>
      <w:r w:rsidRPr="008C261E">
        <w:t xml:space="preserve">Assim como acontece há alguns anos nas edições de Territórios &amp; Fronteiras que vem a público a cada semestre, as pessoas que aceitarem o sempre renovado chamamento para percorrer cada uma das páginas deste volume poderão ler um conjunto robusto e variado de artigos livres. Diferentes autores e autoras responsáveis pela escrita de textos que, em linhas gerais, versam a respeito de assuntos relacionados à política, economia, </w:t>
      </w:r>
      <w:r w:rsidRPr="008C261E">
        <w:lastRenderedPageBreak/>
        <w:t xml:space="preserve">sociedade, geopolítica, ensino, história das comunicações e da geografia de várias partes do Brasil e do mundo, do ensino da História a temas de interesse regional e internacional, do medievo à atualidade. Como nas edições anteriores, um leque amplo e variado de trabalhos que reafirmam a pluralidade temática de nossa revista e a sua capacidade histórica de se manter interdisciplinar e afeita ao diálogo com diferentes áreas do conhecimento ao longo de todos esses anos. Sim, Territórios &amp; Fronteiras valoriza a diversidade dos saberes. Não nos custa repetir que tudo isso somente foi possível graças ao trabalho primoroso e incansável de nosso Conselho Editorial e dos pareceristas e das pareceristas que analisaram as dezenas de artigos submetidos no decorrer do último semestre. Tarefas sempre valiosas para a sobrevivência desta e de todas as outras revistas acadêmicas que entrarão em uma nova era de trabalho a partir da próxima quadrienal, quando o Qualis deixará de existir a ser substituído por outras formas de avaliação. Como não poderia deixar de ser, aqui novamente expressamos a imensa gratidão e respeito pelo trabalho feito nos meses que precederam esta publicação. </w:t>
      </w:r>
    </w:p>
    <w:p w14:paraId="310B869F" w14:textId="77777777" w:rsidR="008C261E" w:rsidRPr="008C261E" w:rsidRDefault="008C261E" w:rsidP="008C261E">
      <w:pPr>
        <w:pStyle w:val="corpodotexto"/>
      </w:pPr>
      <w:r w:rsidRPr="008C261E">
        <w:t xml:space="preserve">Em tempos nos quais as ameaças das mudanças climáticas decorrentes do aquecimento global, o questionamento da democracia com o planejamento de assassinatos de lideranças políticas eleitas de forma democrática e transparente e de tantas guerras reais e virtuais que empilham cadáveres em diferentes partes do mundo se juntam às mais diferentes formas de negacionismo e autoritarismo, este novo número de Territórios &amp; Fronteiras igualmente vem ao encontro do seu público repleto de esperanças que não nos deixaram falando apenas dessa gente sórdida, afinal, ainda estamos aqui.  </w:t>
      </w:r>
      <w:proofErr w:type="gramStart"/>
      <w:r w:rsidRPr="008C261E">
        <w:t>E também</w:t>
      </w:r>
      <w:proofErr w:type="gramEnd"/>
      <w:r w:rsidRPr="008C261E">
        <w:t xml:space="preserve"> não custa repetir o que estampamos nos editoriais dos números que precederam este: que este desejo se faça com a devida estabilidade institucional e democrática, algo pelo qual muitos de nós lutamos ao longo dos últimos anos e que nos exigirá ainda mais resiliência e vigilância para continuar a caminhada. Os eventos recentes na política nacional e internacional não nos deixam mentir.</w:t>
      </w:r>
    </w:p>
    <w:p w14:paraId="22385768" w14:textId="77777777" w:rsidR="008C261E" w:rsidRPr="008C261E" w:rsidRDefault="008C261E" w:rsidP="008C261E">
      <w:pPr>
        <w:pStyle w:val="corpodotexto"/>
      </w:pPr>
      <w:r w:rsidRPr="008C261E">
        <w:t xml:space="preserve">Em nome de nosso Conselho Editorial 2022/2024 que encerra o seu ciclo com a publicação deste novo número, deixamos aqui registrados os nossos agradecimentos aos incansáveis professores Edvaldo Correa </w:t>
      </w:r>
      <w:proofErr w:type="spellStart"/>
      <w:r w:rsidRPr="008C261E">
        <w:t>Sotana</w:t>
      </w:r>
      <w:proofErr w:type="spellEnd"/>
      <w:r w:rsidRPr="008C261E">
        <w:t xml:space="preserve"> e Thaís Leão Vieira que concluíram no último mês de julho uma gestão de quatro anos no Programa de Pós-graduação em História da Universidade Federal de Mato Grosso (PPGHIS-UFMT). Uma gestão precisa e humanizada da qual temos orgulho de ter feito parte. Da mesma maneira, desejamos sorte </w:t>
      </w:r>
      <w:r w:rsidRPr="008C261E">
        <w:lastRenderedPageBreak/>
        <w:t xml:space="preserve">aos professores Rodrigo Davi Almeida e João Paulo Rodrigues que assumiram a coordenação do referido programa e lá permanecerão até 2026. </w:t>
      </w:r>
    </w:p>
    <w:p w14:paraId="667DFBDB" w14:textId="77777777" w:rsidR="008C261E" w:rsidRPr="008C261E" w:rsidRDefault="008C261E" w:rsidP="008C261E">
      <w:pPr>
        <w:pStyle w:val="corpodotexto"/>
      </w:pPr>
      <w:r w:rsidRPr="008C261E">
        <w:t>Por fim, assim como em todos os números anteriores, agradecemos a todas as pessoas que destinaram os seus textos para esta publicação que segue a manter a sua periodicidade e capacidade de continuar como um espaço no qual tantas pessoas podem expor os seus trabalhados quase sempre resultantes de anos de dedicação à pesquisa, algo pouco valorizado em nosso país, é preciso dizer. E é sempre importante lembrar: pessoas que entregaram uma parte de seu tempo e de suas energias para manter esta revista de pé a funcionar com vistas à sua função primordial: a divulgação do conhecimento, seja ele voltado para a Antiguidade, Medievo, Modernidade ou Contemporaneidade. Esperamos que apreciem os textos aqui dispostos, que os leiam e os compartilhem com mais gente, dentro e fora das universidades. Uma vez mais, ótimas leituras a todos e a todas.</w:t>
      </w:r>
    </w:p>
    <w:p w14:paraId="0A3400EA" w14:textId="77777777" w:rsidR="008C261E" w:rsidRPr="008C261E" w:rsidRDefault="008C261E" w:rsidP="008C261E">
      <w:pPr>
        <w:rPr>
          <w:rFonts w:ascii="Georgia" w:hAnsi="Georgia"/>
          <w:sz w:val="24"/>
          <w:szCs w:val="24"/>
        </w:rPr>
      </w:pPr>
    </w:p>
    <w:p w14:paraId="2254357D" w14:textId="77777777" w:rsidR="00F8746F" w:rsidRPr="00F8746F" w:rsidRDefault="00F8746F" w:rsidP="00F8746F">
      <w:pPr>
        <w:spacing w:after="0" w:line="240" w:lineRule="auto"/>
        <w:jc w:val="right"/>
        <w:rPr>
          <w:rFonts w:ascii="Georgia" w:hAnsi="Georgia"/>
          <w:sz w:val="24"/>
          <w:szCs w:val="24"/>
        </w:rPr>
      </w:pPr>
      <w:r w:rsidRPr="00F8746F">
        <w:rPr>
          <w:rFonts w:ascii="Georgia" w:hAnsi="Georgia"/>
          <w:sz w:val="24"/>
          <w:szCs w:val="24"/>
        </w:rPr>
        <w:t xml:space="preserve">Professor Dr. </w:t>
      </w:r>
      <w:proofErr w:type="spellStart"/>
      <w:r w:rsidRPr="00F8746F">
        <w:rPr>
          <w:rFonts w:ascii="Georgia" w:hAnsi="Georgia"/>
          <w:sz w:val="24"/>
          <w:szCs w:val="24"/>
        </w:rPr>
        <w:t>Carlile</w:t>
      </w:r>
      <w:proofErr w:type="spellEnd"/>
      <w:r w:rsidRPr="00F8746F">
        <w:rPr>
          <w:rFonts w:ascii="Georgia" w:hAnsi="Georgia"/>
          <w:sz w:val="24"/>
          <w:szCs w:val="24"/>
        </w:rPr>
        <w:t xml:space="preserve"> </w:t>
      </w:r>
      <w:proofErr w:type="spellStart"/>
      <w:r w:rsidRPr="00F8746F">
        <w:rPr>
          <w:rFonts w:ascii="Georgia" w:hAnsi="Georgia"/>
          <w:sz w:val="24"/>
          <w:szCs w:val="24"/>
        </w:rPr>
        <w:t>Lanzieri</w:t>
      </w:r>
      <w:proofErr w:type="spellEnd"/>
      <w:r w:rsidRPr="00F8746F">
        <w:rPr>
          <w:rFonts w:ascii="Georgia" w:hAnsi="Georgia"/>
          <w:sz w:val="24"/>
          <w:szCs w:val="24"/>
        </w:rPr>
        <w:t xml:space="preserve"> Júnior (UFMT – </w:t>
      </w:r>
      <w:proofErr w:type="spellStart"/>
      <w:r w:rsidRPr="00F8746F">
        <w:rPr>
          <w:rFonts w:ascii="Georgia" w:hAnsi="Georgia"/>
          <w:sz w:val="24"/>
          <w:szCs w:val="24"/>
        </w:rPr>
        <w:t>Vivarium</w:t>
      </w:r>
      <w:proofErr w:type="spellEnd"/>
      <w:r w:rsidRPr="00F8746F">
        <w:rPr>
          <w:rFonts w:ascii="Georgia" w:hAnsi="Georgia"/>
          <w:sz w:val="24"/>
          <w:szCs w:val="24"/>
        </w:rPr>
        <w:t>)</w:t>
      </w:r>
    </w:p>
    <w:p w14:paraId="101C7BE9" w14:textId="1394C6F8" w:rsidR="00F275A5" w:rsidRDefault="00F8746F" w:rsidP="00F8746F">
      <w:pPr>
        <w:spacing w:after="0" w:line="240" w:lineRule="auto"/>
        <w:jc w:val="right"/>
        <w:rPr>
          <w:rFonts w:ascii="Georgia" w:hAnsi="Georgia"/>
          <w:sz w:val="24"/>
          <w:szCs w:val="24"/>
        </w:rPr>
      </w:pPr>
      <w:r w:rsidRPr="00F8746F">
        <w:rPr>
          <w:rFonts w:ascii="Georgia" w:hAnsi="Georgia"/>
          <w:sz w:val="24"/>
          <w:szCs w:val="24"/>
        </w:rPr>
        <w:t>Editor-chefe da Revista Territórios &amp; Fronteiras</w:t>
      </w:r>
    </w:p>
    <w:p w14:paraId="303911C9" w14:textId="77777777" w:rsidR="008C261E" w:rsidRDefault="008C261E" w:rsidP="00F8746F">
      <w:pPr>
        <w:spacing w:after="0" w:line="240" w:lineRule="auto"/>
        <w:jc w:val="right"/>
        <w:rPr>
          <w:rFonts w:ascii="Georgia" w:hAnsi="Georgia"/>
          <w:sz w:val="24"/>
          <w:szCs w:val="24"/>
        </w:rPr>
      </w:pPr>
    </w:p>
    <w:p w14:paraId="078DBF41" w14:textId="77777777" w:rsidR="008C261E" w:rsidRDefault="008C261E" w:rsidP="00F8746F">
      <w:pPr>
        <w:spacing w:after="0" w:line="240" w:lineRule="auto"/>
        <w:jc w:val="right"/>
        <w:rPr>
          <w:rFonts w:ascii="Georgia" w:hAnsi="Georgia"/>
          <w:sz w:val="24"/>
          <w:szCs w:val="24"/>
        </w:rPr>
      </w:pPr>
    </w:p>
    <w:p w14:paraId="5B769199" w14:textId="77777777" w:rsidR="008C261E" w:rsidRDefault="008C261E" w:rsidP="00F8746F">
      <w:pPr>
        <w:spacing w:after="0" w:line="240" w:lineRule="auto"/>
        <w:jc w:val="right"/>
        <w:rPr>
          <w:rFonts w:ascii="Georgia" w:hAnsi="Georgia"/>
          <w:sz w:val="24"/>
          <w:szCs w:val="24"/>
        </w:rPr>
      </w:pPr>
    </w:p>
    <w:p w14:paraId="4E6F290B" w14:textId="77777777" w:rsidR="008C261E" w:rsidRDefault="008C261E" w:rsidP="00F8746F">
      <w:pPr>
        <w:spacing w:after="0" w:line="240" w:lineRule="auto"/>
        <w:jc w:val="right"/>
        <w:rPr>
          <w:rFonts w:ascii="Georgia" w:hAnsi="Georgia"/>
          <w:sz w:val="24"/>
          <w:szCs w:val="24"/>
        </w:rPr>
      </w:pPr>
    </w:p>
    <w:p w14:paraId="564F9AF6" w14:textId="77777777" w:rsidR="008C261E" w:rsidRDefault="008C261E" w:rsidP="00F8746F">
      <w:pPr>
        <w:spacing w:after="0" w:line="240" w:lineRule="auto"/>
        <w:jc w:val="right"/>
        <w:rPr>
          <w:rFonts w:ascii="Georgia" w:hAnsi="Georgia"/>
          <w:sz w:val="24"/>
          <w:szCs w:val="24"/>
        </w:rPr>
      </w:pPr>
    </w:p>
    <w:p w14:paraId="4E8B5063" w14:textId="77777777" w:rsidR="008C261E" w:rsidRDefault="008C261E" w:rsidP="00F8746F">
      <w:pPr>
        <w:spacing w:after="0" w:line="240" w:lineRule="auto"/>
        <w:jc w:val="right"/>
        <w:rPr>
          <w:rFonts w:ascii="Georgia" w:hAnsi="Georgia"/>
          <w:sz w:val="24"/>
          <w:szCs w:val="24"/>
        </w:rPr>
      </w:pPr>
    </w:p>
    <w:p w14:paraId="4829F68A" w14:textId="77777777" w:rsidR="008C261E" w:rsidRDefault="008C261E" w:rsidP="00F8746F">
      <w:pPr>
        <w:spacing w:after="0" w:line="240" w:lineRule="auto"/>
        <w:jc w:val="right"/>
        <w:rPr>
          <w:rFonts w:ascii="Georgia" w:hAnsi="Georgia"/>
          <w:sz w:val="24"/>
          <w:szCs w:val="24"/>
        </w:rPr>
      </w:pPr>
    </w:p>
    <w:p w14:paraId="1D8D180C" w14:textId="77777777" w:rsidR="008C261E" w:rsidRDefault="008C261E" w:rsidP="00F8746F">
      <w:pPr>
        <w:spacing w:after="0" w:line="240" w:lineRule="auto"/>
        <w:jc w:val="right"/>
        <w:rPr>
          <w:rFonts w:ascii="Georgia" w:hAnsi="Georgia"/>
          <w:sz w:val="24"/>
          <w:szCs w:val="24"/>
        </w:rPr>
      </w:pPr>
    </w:p>
    <w:p w14:paraId="5D3259C2" w14:textId="77777777" w:rsidR="008C261E" w:rsidRDefault="008C261E" w:rsidP="00F8746F">
      <w:pPr>
        <w:spacing w:after="0" w:line="240" w:lineRule="auto"/>
        <w:jc w:val="right"/>
        <w:rPr>
          <w:rFonts w:ascii="Georgia" w:hAnsi="Georgia"/>
          <w:sz w:val="24"/>
          <w:szCs w:val="24"/>
        </w:rPr>
      </w:pPr>
    </w:p>
    <w:p w14:paraId="724ACA14" w14:textId="77777777" w:rsidR="008C261E" w:rsidRDefault="008C261E" w:rsidP="00F8746F">
      <w:pPr>
        <w:spacing w:after="0" w:line="240" w:lineRule="auto"/>
        <w:jc w:val="right"/>
        <w:rPr>
          <w:rFonts w:ascii="Georgia" w:hAnsi="Georgia"/>
          <w:sz w:val="24"/>
          <w:szCs w:val="24"/>
        </w:rPr>
      </w:pPr>
    </w:p>
    <w:p w14:paraId="75C636D3" w14:textId="77777777" w:rsidR="008C261E" w:rsidRDefault="008C261E" w:rsidP="00F8746F">
      <w:pPr>
        <w:spacing w:after="0" w:line="240" w:lineRule="auto"/>
        <w:jc w:val="right"/>
        <w:rPr>
          <w:rFonts w:ascii="Georgia" w:hAnsi="Georgia"/>
          <w:sz w:val="24"/>
          <w:szCs w:val="24"/>
        </w:rPr>
      </w:pPr>
    </w:p>
    <w:p w14:paraId="330A873C" w14:textId="77777777" w:rsidR="008C261E" w:rsidRDefault="008C261E" w:rsidP="00F8746F">
      <w:pPr>
        <w:spacing w:after="0" w:line="240" w:lineRule="auto"/>
        <w:jc w:val="right"/>
        <w:rPr>
          <w:rFonts w:ascii="Georgia" w:hAnsi="Georgia"/>
          <w:sz w:val="24"/>
          <w:szCs w:val="24"/>
        </w:rPr>
      </w:pPr>
    </w:p>
    <w:p w14:paraId="3F89146F" w14:textId="77777777" w:rsidR="008C261E" w:rsidRDefault="008C261E" w:rsidP="00F8746F">
      <w:pPr>
        <w:spacing w:after="0" w:line="240" w:lineRule="auto"/>
        <w:jc w:val="right"/>
        <w:rPr>
          <w:rFonts w:ascii="Georgia" w:hAnsi="Georgia"/>
          <w:sz w:val="24"/>
          <w:szCs w:val="24"/>
        </w:rPr>
      </w:pPr>
    </w:p>
    <w:p w14:paraId="56D54598" w14:textId="77777777" w:rsidR="008C261E" w:rsidRDefault="008C261E" w:rsidP="00F8746F">
      <w:pPr>
        <w:spacing w:after="0" w:line="240" w:lineRule="auto"/>
        <w:jc w:val="right"/>
        <w:rPr>
          <w:rFonts w:ascii="Georgia" w:hAnsi="Georgia"/>
          <w:sz w:val="24"/>
          <w:szCs w:val="24"/>
        </w:rPr>
      </w:pPr>
    </w:p>
    <w:p w14:paraId="5E5BCED5" w14:textId="77777777" w:rsidR="008C261E" w:rsidRDefault="008C261E" w:rsidP="00F8746F">
      <w:pPr>
        <w:spacing w:after="0" w:line="240" w:lineRule="auto"/>
        <w:jc w:val="right"/>
        <w:rPr>
          <w:rFonts w:ascii="Georgia" w:hAnsi="Georgia"/>
          <w:sz w:val="24"/>
          <w:szCs w:val="24"/>
        </w:rPr>
      </w:pPr>
    </w:p>
    <w:p w14:paraId="33423128" w14:textId="77777777" w:rsidR="008C261E" w:rsidRDefault="008C261E" w:rsidP="00F8746F">
      <w:pPr>
        <w:spacing w:after="0" w:line="240" w:lineRule="auto"/>
        <w:jc w:val="right"/>
        <w:rPr>
          <w:rFonts w:ascii="Georgia" w:hAnsi="Georgia"/>
          <w:sz w:val="24"/>
          <w:szCs w:val="24"/>
        </w:rPr>
      </w:pPr>
    </w:p>
    <w:p w14:paraId="68A7BC01" w14:textId="77777777" w:rsidR="008C261E" w:rsidRDefault="008C261E" w:rsidP="00F8746F">
      <w:pPr>
        <w:spacing w:after="0" w:line="240" w:lineRule="auto"/>
        <w:jc w:val="right"/>
        <w:rPr>
          <w:rFonts w:ascii="Georgia" w:hAnsi="Georgia"/>
          <w:sz w:val="24"/>
          <w:szCs w:val="24"/>
        </w:rPr>
      </w:pPr>
    </w:p>
    <w:p w14:paraId="25AA91C4" w14:textId="77777777" w:rsidR="008C261E" w:rsidRDefault="008C261E" w:rsidP="00F8746F">
      <w:pPr>
        <w:spacing w:after="0" w:line="240" w:lineRule="auto"/>
        <w:jc w:val="right"/>
        <w:rPr>
          <w:rFonts w:ascii="Georgia" w:hAnsi="Georgia"/>
          <w:sz w:val="24"/>
          <w:szCs w:val="24"/>
        </w:rPr>
      </w:pPr>
    </w:p>
    <w:p w14:paraId="6B755572" w14:textId="77777777" w:rsidR="008C261E" w:rsidRDefault="008C261E" w:rsidP="00F8746F">
      <w:pPr>
        <w:spacing w:after="0" w:line="240" w:lineRule="auto"/>
        <w:jc w:val="right"/>
        <w:rPr>
          <w:rFonts w:ascii="Georgia" w:hAnsi="Georgia"/>
          <w:sz w:val="24"/>
          <w:szCs w:val="24"/>
        </w:rPr>
      </w:pPr>
    </w:p>
    <w:p w14:paraId="50DB1927" w14:textId="77777777" w:rsidR="008C261E" w:rsidRDefault="008C261E" w:rsidP="00F8746F">
      <w:pPr>
        <w:spacing w:after="0" w:line="240" w:lineRule="auto"/>
        <w:jc w:val="right"/>
        <w:rPr>
          <w:rFonts w:ascii="Georgia" w:hAnsi="Georgia"/>
          <w:sz w:val="24"/>
          <w:szCs w:val="24"/>
        </w:rPr>
      </w:pPr>
    </w:p>
    <w:p w14:paraId="1BD3887F" w14:textId="77777777" w:rsidR="008C261E" w:rsidRDefault="008C261E" w:rsidP="00F8746F">
      <w:pPr>
        <w:spacing w:after="0" w:line="240" w:lineRule="auto"/>
        <w:jc w:val="right"/>
        <w:rPr>
          <w:rFonts w:ascii="Georgia" w:hAnsi="Georgia"/>
          <w:sz w:val="24"/>
          <w:szCs w:val="24"/>
        </w:rPr>
      </w:pPr>
    </w:p>
    <w:p w14:paraId="2946EE72" w14:textId="77777777" w:rsidR="008C261E" w:rsidRDefault="008C261E" w:rsidP="00F8746F">
      <w:pPr>
        <w:spacing w:after="0" w:line="240" w:lineRule="auto"/>
        <w:jc w:val="right"/>
        <w:rPr>
          <w:rFonts w:ascii="Georgia" w:hAnsi="Georgia"/>
          <w:sz w:val="24"/>
          <w:szCs w:val="24"/>
        </w:rPr>
      </w:pPr>
    </w:p>
    <w:p w14:paraId="3E10E936" w14:textId="77777777" w:rsidR="008C261E" w:rsidRDefault="008C261E" w:rsidP="00F8746F">
      <w:pPr>
        <w:spacing w:after="0" w:line="240" w:lineRule="auto"/>
        <w:jc w:val="right"/>
        <w:rPr>
          <w:rFonts w:ascii="Georgia" w:hAnsi="Georgia"/>
          <w:sz w:val="24"/>
          <w:szCs w:val="24"/>
        </w:rPr>
      </w:pPr>
    </w:p>
    <w:p w14:paraId="18595FE2" w14:textId="77777777" w:rsidR="008C261E" w:rsidRDefault="008C261E" w:rsidP="00F8746F">
      <w:pPr>
        <w:spacing w:after="0" w:line="240" w:lineRule="auto"/>
        <w:jc w:val="right"/>
        <w:rPr>
          <w:rFonts w:ascii="Georgia" w:hAnsi="Georgia"/>
          <w:sz w:val="24"/>
          <w:szCs w:val="24"/>
        </w:rPr>
      </w:pPr>
    </w:p>
    <w:p w14:paraId="5EB165A2" w14:textId="77777777" w:rsidR="008C261E" w:rsidRDefault="008C261E" w:rsidP="00F8746F">
      <w:pPr>
        <w:spacing w:after="0" w:line="240" w:lineRule="auto"/>
        <w:jc w:val="right"/>
        <w:rPr>
          <w:rFonts w:ascii="Georgia" w:hAnsi="Georgia"/>
          <w:sz w:val="24"/>
          <w:szCs w:val="24"/>
        </w:rPr>
      </w:pPr>
    </w:p>
    <w:p w14:paraId="2AEBEF0C" w14:textId="77777777" w:rsidR="008C261E" w:rsidRDefault="008C261E" w:rsidP="00F8746F">
      <w:pPr>
        <w:spacing w:after="0" w:line="240" w:lineRule="auto"/>
        <w:jc w:val="right"/>
        <w:rPr>
          <w:rFonts w:ascii="Georgia" w:hAnsi="Georgia"/>
          <w:sz w:val="24"/>
          <w:szCs w:val="24"/>
        </w:rPr>
      </w:pPr>
    </w:p>
    <w:p w14:paraId="56E3ACDC" w14:textId="77777777" w:rsidR="008C261E" w:rsidRPr="00183430" w:rsidRDefault="008C261E" w:rsidP="00F8746F">
      <w:pPr>
        <w:spacing w:after="0" w:line="240" w:lineRule="auto"/>
        <w:jc w:val="right"/>
      </w:pPr>
    </w:p>
    <w:sectPr w:rsidR="008C261E" w:rsidRPr="00183430" w:rsidSect="001D62DB">
      <w:headerReference w:type="default" r:id="rId15"/>
      <w:footerReference w:type="default" r:id="rId16"/>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30F1A" w14:textId="77777777" w:rsidR="00583015" w:rsidRDefault="00583015" w:rsidP="00CD3A30">
      <w:pPr>
        <w:spacing w:after="0" w:line="240" w:lineRule="auto"/>
      </w:pPr>
      <w:r>
        <w:separator/>
      </w:r>
    </w:p>
  </w:endnote>
  <w:endnote w:type="continuationSeparator" w:id="0">
    <w:p w14:paraId="28EB0B6B" w14:textId="77777777" w:rsidR="00583015" w:rsidRDefault="00583015" w:rsidP="00CD3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olkhov">
    <w:altName w:val="Cambria"/>
    <w:panose1 w:val="00000000000000000000"/>
    <w:charset w:val="00"/>
    <w:family w:val="roman"/>
    <w:notTrueType/>
    <w:pitch w:val="default"/>
    <w:sig w:usb0="00000003" w:usb1="00000000" w:usb2="00000000" w:usb3="00000000" w:csb0="00000001" w:csb1="00000000"/>
  </w:font>
  <w:font w:name="Times New Roman Negrit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9F004" w14:textId="77777777" w:rsidR="00D57FBA" w:rsidRPr="00D57FBA" w:rsidRDefault="00D57FBA" w:rsidP="00D57FBA">
    <w:pPr>
      <w:pStyle w:val="Rodap"/>
      <w:tabs>
        <w:tab w:val="left" w:pos="1038"/>
        <w:tab w:val="center" w:pos="4819"/>
      </w:tabs>
      <w:rPr>
        <w:rFonts w:ascii="Georgia" w:eastAsia="Georgia" w:hAnsi="Georgia" w:cs="Georgia"/>
        <w:i/>
        <w:color w:val="231F20"/>
        <w:sz w:val="24"/>
        <w:szCs w:val="24"/>
        <w:lang w:val="pt-BR"/>
      </w:rPr>
    </w:pPr>
  </w:p>
  <w:p w14:paraId="6D6995CD" w14:textId="15CDB27E" w:rsidR="00183430" w:rsidRPr="00183430" w:rsidRDefault="00D57FBA" w:rsidP="00D57FBA">
    <w:pPr>
      <w:pStyle w:val="Rodap"/>
      <w:pBdr>
        <w:top w:val="single" w:sz="4" w:space="1" w:color="auto"/>
      </w:pBdr>
      <w:tabs>
        <w:tab w:val="left" w:pos="1038"/>
        <w:tab w:val="center" w:pos="4819"/>
      </w:tabs>
      <w:rPr>
        <w:rFonts w:ascii="Georgia" w:eastAsia="Georgia" w:hAnsi="Georgia" w:cs="Georgia"/>
        <w:i/>
        <w:color w:val="231F20"/>
        <w:sz w:val="24"/>
        <w:szCs w:val="24"/>
        <w:lang w:val="pt-BR"/>
      </w:rPr>
    </w:pPr>
    <w:bookmarkStart w:id="2" w:name="_Hlk184633055"/>
    <w:bookmarkStart w:id="3" w:name="_Hlk184633056"/>
    <w:bookmarkStart w:id="4" w:name="_Hlk184633057"/>
    <w:bookmarkStart w:id="5" w:name="_Hlk184633058"/>
    <w:r w:rsidRPr="00D57FBA">
      <w:rPr>
        <w:rFonts w:ascii="Georgia" w:eastAsia="Georgia" w:hAnsi="Georgia" w:cs="Georgia"/>
        <w:i/>
        <w:color w:val="231F20"/>
        <w:sz w:val="24"/>
        <w:szCs w:val="24"/>
        <w:lang w:val="pt-BR"/>
      </w:rPr>
      <w:tab/>
      <w:t xml:space="preserve">Revista Territórios &amp; Fronteiras, Cuiabá, vol. </w:t>
    </w:r>
    <w:r w:rsidR="00AF1A2B">
      <w:rPr>
        <w:rFonts w:ascii="Georgia" w:eastAsia="Georgia" w:hAnsi="Georgia" w:cs="Georgia"/>
        <w:i/>
        <w:color w:val="231F20"/>
        <w:sz w:val="24"/>
        <w:szCs w:val="24"/>
        <w:lang w:val="pt-BR"/>
      </w:rPr>
      <w:t>1</w:t>
    </w:r>
    <w:r w:rsidR="00F8746F">
      <w:rPr>
        <w:rFonts w:ascii="Georgia" w:eastAsia="Georgia" w:hAnsi="Georgia" w:cs="Georgia"/>
        <w:i/>
        <w:color w:val="231F20"/>
        <w:sz w:val="24"/>
        <w:szCs w:val="24"/>
        <w:lang w:val="pt-BR"/>
      </w:rPr>
      <w:t>7</w:t>
    </w:r>
    <w:r w:rsidRPr="00D57FBA">
      <w:rPr>
        <w:rFonts w:ascii="Georgia" w:eastAsia="Georgia" w:hAnsi="Georgia" w:cs="Georgia"/>
        <w:i/>
        <w:color w:val="231F20"/>
        <w:sz w:val="24"/>
        <w:szCs w:val="24"/>
        <w:lang w:val="pt-BR"/>
      </w:rPr>
      <w:t xml:space="preserve">, n. </w:t>
    </w:r>
    <w:r w:rsidR="008C261E">
      <w:rPr>
        <w:rFonts w:ascii="Georgia" w:eastAsia="Georgia" w:hAnsi="Georgia" w:cs="Georgia"/>
        <w:i/>
        <w:color w:val="231F20"/>
        <w:sz w:val="24"/>
        <w:szCs w:val="24"/>
        <w:lang w:val="pt-BR"/>
      </w:rPr>
      <w:t>2</w:t>
    </w:r>
    <w:r w:rsidRPr="00D57FBA">
      <w:rPr>
        <w:rFonts w:ascii="Georgia" w:eastAsia="Georgia" w:hAnsi="Georgia" w:cs="Georgia"/>
        <w:i/>
        <w:color w:val="231F20"/>
        <w:sz w:val="24"/>
        <w:szCs w:val="24"/>
        <w:lang w:val="pt-BR"/>
      </w:rPr>
      <w:t xml:space="preserve">, </w:t>
    </w:r>
    <w:r w:rsidR="00F8746F">
      <w:rPr>
        <w:rFonts w:ascii="Georgia" w:eastAsia="Georgia" w:hAnsi="Georgia" w:cs="Georgia"/>
        <w:i/>
        <w:color w:val="231F20"/>
        <w:sz w:val="24"/>
        <w:szCs w:val="24"/>
        <w:lang w:val="pt-BR"/>
      </w:rPr>
      <w:t>j</w:t>
    </w:r>
    <w:r w:rsidR="008C261E">
      <w:rPr>
        <w:rFonts w:ascii="Georgia" w:eastAsia="Georgia" w:hAnsi="Georgia" w:cs="Georgia"/>
        <w:i/>
        <w:color w:val="231F20"/>
        <w:sz w:val="24"/>
        <w:szCs w:val="24"/>
        <w:lang w:val="pt-BR"/>
      </w:rPr>
      <w:t>ul</w:t>
    </w:r>
    <w:r w:rsidRPr="00D57FBA">
      <w:rPr>
        <w:rFonts w:ascii="Georgia" w:eastAsia="Georgia" w:hAnsi="Georgia" w:cs="Georgia"/>
        <w:i/>
        <w:color w:val="231F20"/>
        <w:sz w:val="24"/>
        <w:szCs w:val="24"/>
        <w:lang w:val="pt-BR"/>
      </w:rPr>
      <w:t>.-</w:t>
    </w:r>
    <w:r w:rsidR="008C261E">
      <w:rPr>
        <w:rFonts w:ascii="Georgia" w:eastAsia="Georgia" w:hAnsi="Georgia" w:cs="Georgia"/>
        <w:i/>
        <w:color w:val="231F20"/>
        <w:sz w:val="24"/>
        <w:szCs w:val="24"/>
        <w:lang w:val="pt-BR"/>
      </w:rPr>
      <w:t>dez</w:t>
    </w:r>
    <w:r w:rsidRPr="00D57FBA">
      <w:rPr>
        <w:rFonts w:ascii="Georgia" w:eastAsia="Georgia" w:hAnsi="Georgia" w:cs="Georgia"/>
        <w:i/>
        <w:color w:val="231F20"/>
        <w:sz w:val="24"/>
        <w:szCs w:val="24"/>
        <w:lang w:val="pt-BR"/>
      </w:rPr>
      <w:t>., 202</w:t>
    </w:r>
    <w:r w:rsidR="00F8746F">
      <w:rPr>
        <w:rFonts w:ascii="Georgia" w:eastAsia="Georgia" w:hAnsi="Georgia" w:cs="Georgia"/>
        <w:i/>
        <w:color w:val="231F20"/>
        <w:sz w:val="24"/>
        <w:szCs w:val="24"/>
        <w:lang w:val="pt-BR"/>
      </w:rPr>
      <w:t>4</w:t>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FA7E8" w14:textId="77777777" w:rsidR="00583015" w:rsidRDefault="00583015" w:rsidP="00CD3A30">
      <w:pPr>
        <w:spacing w:after="0" w:line="240" w:lineRule="auto"/>
      </w:pPr>
      <w:r>
        <w:separator/>
      </w:r>
    </w:p>
  </w:footnote>
  <w:footnote w:type="continuationSeparator" w:id="0">
    <w:p w14:paraId="2E0A0751" w14:textId="77777777" w:rsidR="00583015" w:rsidRDefault="00583015" w:rsidP="00CD3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C6630" w14:textId="227C2E1F" w:rsidR="00D57FBA" w:rsidRPr="00E829DB" w:rsidRDefault="00D75362" w:rsidP="00D57FBA">
    <w:pPr>
      <w:tabs>
        <w:tab w:val="left" w:pos="8100"/>
      </w:tabs>
      <w:spacing w:after="0" w:line="266" w:lineRule="exact"/>
      <w:ind w:left="20" w:right="-20"/>
      <w:rPr>
        <w:rFonts w:ascii="Georgia" w:eastAsia="Georgia" w:hAnsi="Georgia" w:cs="Georgia"/>
      </w:rPr>
    </w:pPr>
    <w:r w:rsidRPr="00152BAC">
      <w:rPr>
        <w:noProof/>
      </w:rPr>
      <mc:AlternateContent>
        <mc:Choice Requires="wpg">
          <w:drawing>
            <wp:anchor distT="0" distB="0" distL="114300" distR="114300" simplePos="0" relativeHeight="251657728" behindDoc="1" locked="0" layoutInCell="1" allowOverlap="1" wp14:anchorId="49FE5F4F" wp14:editId="2E71FBB2">
              <wp:simplePos x="0" y="0"/>
              <wp:positionH relativeFrom="margin">
                <wp:posOffset>9525</wp:posOffset>
              </wp:positionH>
              <wp:positionV relativeFrom="margin">
                <wp:posOffset>-329565</wp:posOffset>
              </wp:positionV>
              <wp:extent cx="5760085" cy="1270"/>
              <wp:effectExtent l="0" t="0" r="0" b="0"/>
              <wp:wrapNone/>
              <wp:docPr id="5" name="Agrupar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417" y="15896"/>
                        <a:chExt cx="9071" cy="2"/>
                      </a:xfrm>
                    </wpg:grpSpPr>
                    <wps:wsp>
                      <wps:cNvPr id="6" name="Freeform 2"/>
                      <wps:cNvSpPr>
                        <a:spLocks/>
                      </wps:cNvSpPr>
                      <wps:spPr bwMode="auto">
                        <a:xfrm>
                          <a:off x="1417" y="15896"/>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C66814" id="Agrupar 5" o:spid="_x0000_s1026" style="position:absolute;margin-left:.75pt;margin-top:-25.95pt;width:453.55pt;height:.1pt;z-index:-251658752;mso-position-horizontal-relative:margin;mso-position-vertical-relative:margin" coordorigin="1417,15896"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">
              <v:shape id="Freeform 2" o:spid="_x0000_s1027" style="position:absolute;left:1417;top:15896;width:9071;height:2;visibility:visible;mso-wrap-style:square;v-text-anchor:top" coordsize="90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" path="m,l9071,e" filled="f" strokecolor="#231f20" strokeweight=".5pt">
                <v:path arrowok="t" o:connecttype="custom" o:connectlocs="0,0;9071,0" o:connectangles="0,0"/>
              </v:shape>
              <w10:wrap anchorx="margin" anchory="margin"/>
            </v:group>
          </w:pict>
        </mc:Fallback>
      </mc:AlternateContent>
    </w:r>
    <w:r w:rsidR="001D62DB" w:rsidRPr="001D62DB">
      <w:rPr>
        <w:rFonts w:ascii="Georgia" w:hAnsi="Georgia"/>
        <w:noProof/>
        <w:sz w:val="24"/>
        <w:szCs w:val="24"/>
      </w:rPr>
      <w:t>Carlile Lanzieri Júnior</w:t>
    </w:r>
    <w:r w:rsidR="00D57FBA" w:rsidRPr="00E829DB">
      <w:rPr>
        <w:rFonts w:ascii="Georgia" w:eastAsia="Georgia" w:hAnsi="Georgia" w:cs="Georgia"/>
        <w:color w:val="231F20"/>
        <w:sz w:val="24"/>
        <w:szCs w:val="24"/>
      </w:rPr>
      <w:tab/>
    </w:r>
    <w:proofErr w:type="gramStart"/>
    <w:r w:rsidR="00D57FBA" w:rsidRPr="00E829DB">
      <w:rPr>
        <w:rFonts w:ascii="Georgia" w:eastAsia="Georgia" w:hAnsi="Georgia" w:cs="Georgia"/>
        <w:color w:val="231F20"/>
        <w:position w:val="1"/>
        <w:sz w:val="18"/>
        <w:szCs w:val="18"/>
      </w:rPr>
      <w:t xml:space="preserve">Página </w:t>
    </w:r>
    <w:r w:rsidR="00D57FBA" w:rsidRPr="00E829DB">
      <w:rPr>
        <w:rFonts w:ascii="Georgia" w:eastAsia="Georgia" w:hAnsi="Georgia" w:cs="Georgia"/>
        <w:color w:val="231F20"/>
        <w:spacing w:val="29"/>
        <w:position w:val="1"/>
        <w:sz w:val="18"/>
        <w:szCs w:val="18"/>
      </w:rPr>
      <w:t xml:space="preserve"> </w:t>
    </w:r>
    <w:r w:rsidR="00D57FBA" w:rsidRPr="00E829DB">
      <w:rPr>
        <w:rFonts w:ascii="Georgia" w:eastAsia="Georgia" w:hAnsi="Georgia" w:cs="Georgia"/>
        <w:color w:val="231F20"/>
        <w:position w:val="1"/>
      </w:rPr>
      <w:t>|</w:t>
    </w:r>
    <w:proofErr w:type="gramEnd"/>
    <w:r w:rsidR="00D57FBA" w:rsidRPr="00E829DB">
      <w:rPr>
        <w:rFonts w:ascii="Georgia" w:eastAsia="Georgia" w:hAnsi="Georgia" w:cs="Georgia"/>
        <w:color w:val="231F20"/>
        <w:position w:val="1"/>
      </w:rPr>
      <w:t xml:space="preserve"> </w:t>
    </w:r>
    <w:r w:rsidR="00D57FBA" w:rsidRPr="00E829DB">
      <w:fldChar w:fldCharType="begin"/>
    </w:r>
    <w:r w:rsidR="00D57FBA" w:rsidRPr="00E829DB">
      <w:rPr>
        <w:rFonts w:ascii="Georgia" w:eastAsia="Georgia" w:hAnsi="Georgia" w:cs="Georgia"/>
        <w:color w:val="231F20"/>
        <w:position w:val="1"/>
      </w:rPr>
      <w:instrText xml:space="preserve"> PAGE </w:instrText>
    </w:r>
    <w:r w:rsidR="00D57FBA" w:rsidRPr="00E829DB">
      <w:fldChar w:fldCharType="separate"/>
    </w:r>
    <w:r w:rsidR="00D57FBA">
      <w:t>38</w:t>
    </w:r>
    <w:r w:rsidR="00D57FBA" w:rsidRPr="00E829DB">
      <w:fldChar w:fldCharType="end"/>
    </w:r>
  </w:p>
  <w:p w14:paraId="5069208B" w14:textId="77777777" w:rsidR="00D57FBA" w:rsidRDefault="00D57FB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DFA"/>
    <w:rsid w:val="00000C68"/>
    <w:rsid w:val="000011BE"/>
    <w:rsid w:val="00001D0E"/>
    <w:rsid w:val="00002B3C"/>
    <w:rsid w:val="00003C16"/>
    <w:rsid w:val="00016C91"/>
    <w:rsid w:val="00017EF5"/>
    <w:rsid w:val="00023261"/>
    <w:rsid w:val="00026007"/>
    <w:rsid w:val="000260AE"/>
    <w:rsid w:val="000264B6"/>
    <w:rsid w:val="00027222"/>
    <w:rsid w:val="000304A4"/>
    <w:rsid w:val="00030895"/>
    <w:rsid w:val="00031D3B"/>
    <w:rsid w:val="00032494"/>
    <w:rsid w:val="00033413"/>
    <w:rsid w:val="00036BE0"/>
    <w:rsid w:val="00041891"/>
    <w:rsid w:val="000426C8"/>
    <w:rsid w:val="00043E85"/>
    <w:rsid w:val="00046506"/>
    <w:rsid w:val="00046951"/>
    <w:rsid w:val="000500C8"/>
    <w:rsid w:val="00052140"/>
    <w:rsid w:val="00054568"/>
    <w:rsid w:val="00054E2C"/>
    <w:rsid w:val="0005671A"/>
    <w:rsid w:val="00061128"/>
    <w:rsid w:val="00067E8A"/>
    <w:rsid w:val="00073F29"/>
    <w:rsid w:val="00074365"/>
    <w:rsid w:val="00075A25"/>
    <w:rsid w:val="00075B7D"/>
    <w:rsid w:val="00082A0A"/>
    <w:rsid w:val="00082ECD"/>
    <w:rsid w:val="0008529A"/>
    <w:rsid w:val="0009065C"/>
    <w:rsid w:val="00091149"/>
    <w:rsid w:val="00091FA3"/>
    <w:rsid w:val="000925AB"/>
    <w:rsid w:val="0009443B"/>
    <w:rsid w:val="0009586C"/>
    <w:rsid w:val="00095C56"/>
    <w:rsid w:val="00096D1B"/>
    <w:rsid w:val="00097952"/>
    <w:rsid w:val="000A045B"/>
    <w:rsid w:val="000A1CFE"/>
    <w:rsid w:val="000A262D"/>
    <w:rsid w:val="000A2D17"/>
    <w:rsid w:val="000A3876"/>
    <w:rsid w:val="000A4268"/>
    <w:rsid w:val="000A5389"/>
    <w:rsid w:val="000A566E"/>
    <w:rsid w:val="000A640C"/>
    <w:rsid w:val="000A7884"/>
    <w:rsid w:val="000B1E34"/>
    <w:rsid w:val="000B261E"/>
    <w:rsid w:val="000B28B3"/>
    <w:rsid w:val="000B3BFE"/>
    <w:rsid w:val="000B3D31"/>
    <w:rsid w:val="000B3E98"/>
    <w:rsid w:val="000B4B86"/>
    <w:rsid w:val="000B6D84"/>
    <w:rsid w:val="000C0360"/>
    <w:rsid w:val="000C0A31"/>
    <w:rsid w:val="000C182B"/>
    <w:rsid w:val="000C28E3"/>
    <w:rsid w:val="000C39AF"/>
    <w:rsid w:val="000C3F65"/>
    <w:rsid w:val="000C7C86"/>
    <w:rsid w:val="000D0DC4"/>
    <w:rsid w:val="000D1957"/>
    <w:rsid w:val="000D453C"/>
    <w:rsid w:val="000D5008"/>
    <w:rsid w:val="000D52BA"/>
    <w:rsid w:val="000D7888"/>
    <w:rsid w:val="000D7DF2"/>
    <w:rsid w:val="000E0AB4"/>
    <w:rsid w:val="000E154E"/>
    <w:rsid w:val="000E173B"/>
    <w:rsid w:val="000E21CA"/>
    <w:rsid w:val="000E2B30"/>
    <w:rsid w:val="000E2BB5"/>
    <w:rsid w:val="000E39CF"/>
    <w:rsid w:val="000E3B68"/>
    <w:rsid w:val="000E5D08"/>
    <w:rsid w:val="000E79DF"/>
    <w:rsid w:val="000E7E97"/>
    <w:rsid w:val="000F2EFE"/>
    <w:rsid w:val="000F7056"/>
    <w:rsid w:val="000F73DD"/>
    <w:rsid w:val="000F7F90"/>
    <w:rsid w:val="001003AA"/>
    <w:rsid w:val="001003CF"/>
    <w:rsid w:val="00100CBB"/>
    <w:rsid w:val="0010249A"/>
    <w:rsid w:val="00103264"/>
    <w:rsid w:val="001034EA"/>
    <w:rsid w:val="00105039"/>
    <w:rsid w:val="0011059D"/>
    <w:rsid w:val="001136C3"/>
    <w:rsid w:val="00113D76"/>
    <w:rsid w:val="00114F3A"/>
    <w:rsid w:val="001162A0"/>
    <w:rsid w:val="001229A5"/>
    <w:rsid w:val="001238D0"/>
    <w:rsid w:val="00123CFF"/>
    <w:rsid w:val="00127E3D"/>
    <w:rsid w:val="00131E4B"/>
    <w:rsid w:val="00133E20"/>
    <w:rsid w:val="00135180"/>
    <w:rsid w:val="00136187"/>
    <w:rsid w:val="00144767"/>
    <w:rsid w:val="0014481A"/>
    <w:rsid w:val="00150494"/>
    <w:rsid w:val="00150693"/>
    <w:rsid w:val="0015069D"/>
    <w:rsid w:val="0015259F"/>
    <w:rsid w:val="00152620"/>
    <w:rsid w:val="00152B50"/>
    <w:rsid w:val="00152BAC"/>
    <w:rsid w:val="00153A25"/>
    <w:rsid w:val="00153C16"/>
    <w:rsid w:val="00155A4F"/>
    <w:rsid w:val="00156098"/>
    <w:rsid w:val="00156FFC"/>
    <w:rsid w:val="0015769D"/>
    <w:rsid w:val="00160C40"/>
    <w:rsid w:val="0016115A"/>
    <w:rsid w:val="0016150D"/>
    <w:rsid w:val="00162C78"/>
    <w:rsid w:val="00162F2D"/>
    <w:rsid w:val="001661D5"/>
    <w:rsid w:val="00166AFB"/>
    <w:rsid w:val="00167F8D"/>
    <w:rsid w:val="00170A36"/>
    <w:rsid w:val="0017136D"/>
    <w:rsid w:val="00171492"/>
    <w:rsid w:val="001717E5"/>
    <w:rsid w:val="00175352"/>
    <w:rsid w:val="0017699E"/>
    <w:rsid w:val="00176E59"/>
    <w:rsid w:val="0018053D"/>
    <w:rsid w:val="00180991"/>
    <w:rsid w:val="001812C6"/>
    <w:rsid w:val="00183430"/>
    <w:rsid w:val="0018613B"/>
    <w:rsid w:val="00193C91"/>
    <w:rsid w:val="0019463B"/>
    <w:rsid w:val="00194A39"/>
    <w:rsid w:val="001A0EA7"/>
    <w:rsid w:val="001A58E0"/>
    <w:rsid w:val="001A6949"/>
    <w:rsid w:val="001A7BCA"/>
    <w:rsid w:val="001B30ED"/>
    <w:rsid w:val="001B32E9"/>
    <w:rsid w:val="001B4DAA"/>
    <w:rsid w:val="001B53AE"/>
    <w:rsid w:val="001B74EE"/>
    <w:rsid w:val="001C1DC8"/>
    <w:rsid w:val="001C4941"/>
    <w:rsid w:val="001C5B40"/>
    <w:rsid w:val="001C5D1B"/>
    <w:rsid w:val="001C6F7D"/>
    <w:rsid w:val="001C6FF8"/>
    <w:rsid w:val="001D0163"/>
    <w:rsid w:val="001D26E9"/>
    <w:rsid w:val="001D2A18"/>
    <w:rsid w:val="001D6179"/>
    <w:rsid w:val="001D62DB"/>
    <w:rsid w:val="001E1FF2"/>
    <w:rsid w:val="001E4FA0"/>
    <w:rsid w:val="001E579A"/>
    <w:rsid w:val="001E6979"/>
    <w:rsid w:val="001E6B32"/>
    <w:rsid w:val="001F1263"/>
    <w:rsid w:val="001F168E"/>
    <w:rsid w:val="001F1D7A"/>
    <w:rsid w:val="0020019B"/>
    <w:rsid w:val="00201B8B"/>
    <w:rsid w:val="002038DB"/>
    <w:rsid w:val="00204804"/>
    <w:rsid w:val="00204F5E"/>
    <w:rsid w:val="002058CF"/>
    <w:rsid w:val="00206FA3"/>
    <w:rsid w:val="0021174A"/>
    <w:rsid w:val="00211B1F"/>
    <w:rsid w:val="00212CB8"/>
    <w:rsid w:val="00215026"/>
    <w:rsid w:val="00220C8C"/>
    <w:rsid w:val="00220D6D"/>
    <w:rsid w:val="00220E41"/>
    <w:rsid w:val="00220F7F"/>
    <w:rsid w:val="00221D5A"/>
    <w:rsid w:val="00221EE5"/>
    <w:rsid w:val="002222FE"/>
    <w:rsid w:val="00223980"/>
    <w:rsid w:val="002253A5"/>
    <w:rsid w:val="00231513"/>
    <w:rsid w:val="00232867"/>
    <w:rsid w:val="0023456E"/>
    <w:rsid w:val="00235512"/>
    <w:rsid w:val="00236D83"/>
    <w:rsid w:val="0024263E"/>
    <w:rsid w:val="002434FA"/>
    <w:rsid w:val="0024529C"/>
    <w:rsid w:val="00251D63"/>
    <w:rsid w:val="002522E0"/>
    <w:rsid w:val="00255BAE"/>
    <w:rsid w:val="00256943"/>
    <w:rsid w:val="0026252F"/>
    <w:rsid w:val="00262F97"/>
    <w:rsid w:val="00267C69"/>
    <w:rsid w:val="00267CBC"/>
    <w:rsid w:val="00270E6E"/>
    <w:rsid w:val="00271307"/>
    <w:rsid w:val="00272CD3"/>
    <w:rsid w:val="00273F45"/>
    <w:rsid w:val="002753F5"/>
    <w:rsid w:val="002754BA"/>
    <w:rsid w:val="00276E42"/>
    <w:rsid w:val="0027778D"/>
    <w:rsid w:val="002810A3"/>
    <w:rsid w:val="00282AA2"/>
    <w:rsid w:val="00284937"/>
    <w:rsid w:val="00284B58"/>
    <w:rsid w:val="002940E5"/>
    <w:rsid w:val="00294F77"/>
    <w:rsid w:val="00296D5D"/>
    <w:rsid w:val="002A0370"/>
    <w:rsid w:val="002A1684"/>
    <w:rsid w:val="002A1B2E"/>
    <w:rsid w:val="002A613D"/>
    <w:rsid w:val="002B1E7A"/>
    <w:rsid w:val="002B1FA8"/>
    <w:rsid w:val="002B55F2"/>
    <w:rsid w:val="002B5747"/>
    <w:rsid w:val="002B5B0E"/>
    <w:rsid w:val="002B73CC"/>
    <w:rsid w:val="002B78F3"/>
    <w:rsid w:val="002C00F5"/>
    <w:rsid w:val="002C030A"/>
    <w:rsid w:val="002C0E72"/>
    <w:rsid w:val="002C2814"/>
    <w:rsid w:val="002C6642"/>
    <w:rsid w:val="002D2022"/>
    <w:rsid w:val="002D3A1D"/>
    <w:rsid w:val="002D4560"/>
    <w:rsid w:val="002D5008"/>
    <w:rsid w:val="002E2A76"/>
    <w:rsid w:val="002E3022"/>
    <w:rsid w:val="002E3711"/>
    <w:rsid w:val="002E4F48"/>
    <w:rsid w:val="002F02FC"/>
    <w:rsid w:val="002F34B7"/>
    <w:rsid w:val="002F6D4A"/>
    <w:rsid w:val="003024D0"/>
    <w:rsid w:val="00302582"/>
    <w:rsid w:val="0030272E"/>
    <w:rsid w:val="0030385E"/>
    <w:rsid w:val="003049A4"/>
    <w:rsid w:val="00305797"/>
    <w:rsid w:val="00306569"/>
    <w:rsid w:val="00306E96"/>
    <w:rsid w:val="00306EC2"/>
    <w:rsid w:val="003079D2"/>
    <w:rsid w:val="003103D6"/>
    <w:rsid w:val="00312584"/>
    <w:rsid w:val="00313405"/>
    <w:rsid w:val="003141FB"/>
    <w:rsid w:val="00315532"/>
    <w:rsid w:val="0031561A"/>
    <w:rsid w:val="00315E3D"/>
    <w:rsid w:val="00317139"/>
    <w:rsid w:val="003220DD"/>
    <w:rsid w:val="00325D70"/>
    <w:rsid w:val="003270A0"/>
    <w:rsid w:val="00330149"/>
    <w:rsid w:val="003304C1"/>
    <w:rsid w:val="003365AB"/>
    <w:rsid w:val="00336EE8"/>
    <w:rsid w:val="0033749E"/>
    <w:rsid w:val="003425EF"/>
    <w:rsid w:val="00343458"/>
    <w:rsid w:val="00343E8F"/>
    <w:rsid w:val="00346828"/>
    <w:rsid w:val="00347205"/>
    <w:rsid w:val="00351820"/>
    <w:rsid w:val="00351E80"/>
    <w:rsid w:val="00352E23"/>
    <w:rsid w:val="00354349"/>
    <w:rsid w:val="00354DD6"/>
    <w:rsid w:val="003555CE"/>
    <w:rsid w:val="00355FB5"/>
    <w:rsid w:val="00360E23"/>
    <w:rsid w:val="00364942"/>
    <w:rsid w:val="00364C5A"/>
    <w:rsid w:val="00365154"/>
    <w:rsid w:val="00365454"/>
    <w:rsid w:val="00365500"/>
    <w:rsid w:val="00366488"/>
    <w:rsid w:val="00371BEC"/>
    <w:rsid w:val="00372E71"/>
    <w:rsid w:val="00373AD0"/>
    <w:rsid w:val="00374921"/>
    <w:rsid w:val="00382569"/>
    <w:rsid w:val="0038310B"/>
    <w:rsid w:val="00383168"/>
    <w:rsid w:val="00385B94"/>
    <w:rsid w:val="00386A6B"/>
    <w:rsid w:val="0038754B"/>
    <w:rsid w:val="00394354"/>
    <w:rsid w:val="003943E5"/>
    <w:rsid w:val="00397F75"/>
    <w:rsid w:val="003A0A3F"/>
    <w:rsid w:val="003A1DA5"/>
    <w:rsid w:val="003A2780"/>
    <w:rsid w:val="003A3238"/>
    <w:rsid w:val="003A3A79"/>
    <w:rsid w:val="003B177C"/>
    <w:rsid w:val="003B27D1"/>
    <w:rsid w:val="003B4B47"/>
    <w:rsid w:val="003B6177"/>
    <w:rsid w:val="003B66C9"/>
    <w:rsid w:val="003B6E5E"/>
    <w:rsid w:val="003B72B0"/>
    <w:rsid w:val="003C0F64"/>
    <w:rsid w:val="003C19D8"/>
    <w:rsid w:val="003C239A"/>
    <w:rsid w:val="003C41E0"/>
    <w:rsid w:val="003D343D"/>
    <w:rsid w:val="003D4206"/>
    <w:rsid w:val="003D4A83"/>
    <w:rsid w:val="003D4E44"/>
    <w:rsid w:val="003D5C33"/>
    <w:rsid w:val="003E26A3"/>
    <w:rsid w:val="003E6211"/>
    <w:rsid w:val="003F039D"/>
    <w:rsid w:val="003F2BDE"/>
    <w:rsid w:val="003F6EEC"/>
    <w:rsid w:val="00402B12"/>
    <w:rsid w:val="004031F1"/>
    <w:rsid w:val="00403EBD"/>
    <w:rsid w:val="00405421"/>
    <w:rsid w:val="00407FDE"/>
    <w:rsid w:val="00412662"/>
    <w:rsid w:val="00412B68"/>
    <w:rsid w:val="004139DC"/>
    <w:rsid w:val="00414933"/>
    <w:rsid w:val="004155A3"/>
    <w:rsid w:val="00416961"/>
    <w:rsid w:val="00416E83"/>
    <w:rsid w:val="00431815"/>
    <w:rsid w:val="00434780"/>
    <w:rsid w:val="00435C96"/>
    <w:rsid w:val="00436B75"/>
    <w:rsid w:val="00437408"/>
    <w:rsid w:val="00441BF0"/>
    <w:rsid w:val="004432DD"/>
    <w:rsid w:val="004447CC"/>
    <w:rsid w:val="0044623C"/>
    <w:rsid w:val="00446A28"/>
    <w:rsid w:val="004474BD"/>
    <w:rsid w:val="004505B9"/>
    <w:rsid w:val="00450C00"/>
    <w:rsid w:val="00452D18"/>
    <w:rsid w:val="004545D6"/>
    <w:rsid w:val="00455D1A"/>
    <w:rsid w:val="00461365"/>
    <w:rsid w:val="0046174B"/>
    <w:rsid w:val="004636D5"/>
    <w:rsid w:val="004642DC"/>
    <w:rsid w:val="00464AF2"/>
    <w:rsid w:val="00465DD3"/>
    <w:rsid w:val="00467C24"/>
    <w:rsid w:val="004706DC"/>
    <w:rsid w:val="004714F6"/>
    <w:rsid w:val="004726DE"/>
    <w:rsid w:val="00474845"/>
    <w:rsid w:val="00475146"/>
    <w:rsid w:val="00475C62"/>
    <w:rsid w:val="00480A03"/>
    <w:rsid w:val="00481A98"/>
    <w:rsid w:val="0048565C"/>
    <w:rsid w:val="00486F44"/>
    <w:rsid w:val="00490F3B"/>
    <w:rsid w:val="004935C7"/>
    <w:rsid w:val="004947E7"/>
    <w:rsid w:val="0049700A"/>
    <w:rsid w:val="004971EB"/>
    <w:rsid w:val="004975FE"/>
    <w:rsid w:val="004A00AE"/>
    <w:rsid w:val="004A0149"/>
    <w:rsid w:val="004A2EB8"/>
    <w:rsid w:val="004A3950"/>
    <w:rsid w:val="004B4D1C"/>
    <w:rsid w:val="004B5898"/>
    <w:rsid w:val="004B5DE2"/>
    <w:rsid w:val="004B7B97"/>
    <w:rsid w:val="004C0353"/>
    <w:rsid w:val="004C1832"/>
    <w:rsid w:val="004C313E"/>
    <w:rsid w:val="004C546C"/>
    <w:rsid w:val="004C56CE"/>
    <w:rsid w:val="004C5F0E"/>
    <w:rsid w:val="004C7D90"/>
    <w:rsid w:val="004D1630"/>
    <w:rsid w:val="004D25EA"/>
    <w:rsid w:val="004D3BE3"/>
    <w:rsid w:val="004D57DF"/>
    <w:rsid w:val="004E08C9"/>
    <w:rsid w:val="004E5A58"/>
    <w:rsid w:val="004E7868"/>
    <w:rsid w:val="004F0756"/>
    <w:rsid w:val="004F40ED"/>
    <w:rsid w:val="004F6847"/>
    <w:rsid w:val="00500708"/>
    <w:rsid w:val="00500ED2"/>
    <w:rsid w:val="00501515"/>
    <w:rsid w:val="00511551"/>
    <w:rsid w:val="00512E6B"/>
    <w:rsid w:val="00513CA1"/>
    <w:rsid w:val="00516563"/>
    <w:rsid w:val="005177CE"/>
    <w:rsid w:val="00517FC3"/>
    <w:rsid w:val="00522203"/>
    <w:rsid w:val="00525016"/>
    <w:rsid w:val="00525AB8"/>
    <w:rsid w:val="005274C2"/>
    <w:rsid w:val="00527589"/>
    <w:rsid w:val="005300F5"/>
    <w:rsid w:val="0053111A"/>
    <w:rsid w:val="0053221A"/>
    <w:rsid w:val="00532644"/>
    <w:rsid w:val="00532CF9"/>
    <w:rsid w:val="005346DA"/>
    <w:rsid w:val="00534E45"/>
    <w:rsid w:val="0053685B"/>
    <w:rsid w:val="00541006"/>
    <w:rsid w:val="00541E94"/>
    <w:rsid w:val="00542E29"/>
    <w:rsid w:val="00543D6E"/>
    <w:rsid w:val="005447D6"/>
    <w:rsid w:val="00545134"/>
    <w:rsid w:val="00546245"/>
    <w:rsid w:val="00553BB8"/>
    <w:rsid w:val="00560D47"/>
    <w:rsid w:val="00561396"/>
    <w:rsid w:val="005617FC"/>
    <w:rsid w:val="00564FA0"/>
    <w:rsid w:val="00567871"/>
    <w:rsid w:val="00567F35"/>
    <w:rsid w:val="00577E72"/>
    <w:rsid w:val="00581534"/>
    <w:rsid w:val="00583015"/>
    <w:rsid w:val="00583176"/>
    <w:rsid w:val="00584B8A"/>
    <w:rsid w:val="00585102"/>
    <w:rsid w:val="00585C0E"/>
    <w:rsid w:val="00586574"/>
    <w:rsid w:val="005901AF"/>
    <w:rsid w:val="005910C1"/>
    <w:rsid w:val="005913B5"/>
    <w:rsid w:val="0059307E"/>
    <w:rsid w:val="00593511"/>
    <w:rsid w:val="005950D4"/>
    <w:rsid w:val="00595D4C"/>
    <w:rsid w:val="005A059C"/>
    <w:rsid w:val="005A3C22"/>
    <w:rsid w:val="005B2370"/>
    <w:rsid w:val="005B263B"/>
    <w:rsid w:val="005B28C6"/>
    <w:rsid w:val="005B578E"/>
    <w:rsid w:val="005B697F"/>
    <w:rsid w:val="005B6DA9"/>
    <w:rsid w:val="005B7804"/>
    <w:rsid w:val="005B7D95"/>
    <w:rsid w:val="005C02A7"/>
    <w:rsid w:val="005C52D3"/>
    <w:rsid w:val="005C54D1"/>
    <w:rsid w:val="005D0BC9"/>
    <w:rsid w:val="005D1EC2"/>
    <w:rsid w:val="005D2D06"/>
    <w:rsid w:val="005D409C"/>
    <w:rsid w:val="005D6B83"/>
    <w:rsid w:val="005E2101"/>
    <w:rsid w:val="005E31C4"/>
    <w:rsid w:val="005E5929"/>
    <w:rsid w:val="005E5ED1"/>
    <w:rsid w:val="005E7A74"/>
    <w:rsid w:val="005F019C"/>
    <w:rsid w:val="005F49D4"/>
    <w:rsid w:val="005F6239"/>
    <w:rsid w:val="005F680B"/>
    <w:rsid w:val="006006DD"/>
    <w:rsid w:val="006006FC"/>
    <w:rsid w:val="0060082D"/>
    <w:rsid w:val="00601BF8"/>
    <w:rsid w:val="00602274"/>
    <w:rsid w:val="006036CC"/>
    <w:rsid w:val="00604644"/>
    <w:rsid w:val="00605516"/>
    <w:rsid w:val="00610A5B"/>
    <w:rsid w:val="006116D5"/>
    <w:rsid w:val="00615483"/>
    <w:rsid w:val="00615BAD"/>
    <w:rsid w:val="00620465"/>
    <w:rsid w:val="00620D47"/>
    <w:rsid w:val="00623D38"/>
    <w:rsid w:val="00625A40"/>
    <w:rsid w:val="00631D2D"/>
    <w:rsid w:val="00633144"/>
    <w:rsid w:val="00633294"/>
    <w:rsid w:val="006346A5"/>
    <w:rsid w:val="00640903"/>
    <w:rsid w:val="0064132F"/>
    <w:rsid w:val="006428A5"/>
    <w:rsid w:val="00643EE8"/>
    <w:rsid w:val="00653373"/>
    <w:rsid w:val="00653E17"/>
    <w:rsid w:val="00666A35"/>
    <w:rsid w:val="00666E46"/>
    <w:rsid w:val="00666EF7"/>
    <w:rsid w:val="00667EE1"/>
    <w:rsid w:val="006706E6"/>
    <w:rsid w:val="006717C3"/>
    <w:rsid w:val="00672DC9"/>
    <w:rsid w:val="00673FDC"/>
    <w:rsid w:val="0067449C"/>
    <w:rsid w:val="00674D31"/>
    <w:rsid w:val="00675850"/>
    <w:rsid w:val="00683C43"/>
    <w:rsid w:val="00685423"/>
    <w:rsid w:val="00690F0C"/>
    <w:rsid w:val="00691514"/>
    <w:rsid w:val="00693B84"/>
    <w:rsid w:val="00693C17"/>
    <w:rsid w:val="006942F3"/>
    <w:rsid w:val="0069476E"/>
    <w:rsid w:val="006948D0"/>
    <w:rsid w:val="006962E3"/>
    <w:rsid w:val="00697FF4"/>
    <w:rsid w:val="006A24F9"/>
    <w:rsid w:val="006A33D7"/>
    <w:rsid w:val="006A370D"/>
    <w:rsid w:val="006A397B"/>
    <w:rsid w:val="006A5402"/>
    <w:rsid w:val="006A73FA"/>
    <w:rsid w:val="006A7C47"/>
    <w:rsid w:val="006B4E51"/>
    <w:rsid w:val="006C1F80"/>
    <w:rsid w:val="006C3EB8"/>
    <w:rsid w:val="006C4648"/>
    <w:rsid w:val="006C551A"/>
    <w:rsid w:val="006D11EB"/>
    <w:rsid w:val="006D2ECD"/>
    <w:rsid w:val="006D5C8D"/>
    <w:rsid w:val="006D6363"/>
    <w:rsid w:val="006D7133"/>
    <w:rsid w:val="006E09E7"/>
    <w:rsid w:val="006E1043"/>
    <w:rsid w:val="006E1CEC"/>
    <w:rsid w:val="006E227C"/>
    <w:rsid w:val="006E2EDF"/>
    <w:rsid w:val="006E49F7"/>
    <w:rsid w:val="006E5084"/>
    <w:rsid w:val="006E7A77"/>
    <w:rsid w:val="006E7BFD"/>
    <w:rsid w:val="006F0607"/>
    <w:rsid w:val="006F1F31"/>
    <w:rsid w:val="006F3651"/>
    <w:rsid w:val="006F37F2"/>
    <w:rsid w:val="006F53EF"/>
    <w:rsid w:val="006F7E55"/>
    <w:rsid w:val="0070010B"/>
    <w:rsid w:val="007008B5"/>
    <w:rsid w:val="007017DD"/>
    <w:rsid w:val="007040EC"/>
    <w:rsid w:val="007040F0"/>
    <w:rsid w:val="0071017F"/>
    <w:rsid w:val="00710E5E"/>
    <w:rsid w:val="007122C7"/>
    <w:rsid w:val="0071476C"/>
    <w:rsid w:val="00715055"/>
    <w:rsid w:val="0071538A"/>
    <w:rsid w:val="00716A54"/>
    <w:rsid w:val="00717CCB"/>
    <w:rsid w:val="00720CD1"/>
    <w:rsid w:val="00722DFA"/>
    <w:rsid w:val="007235E5"/>
    <w:rsid w:val="00724BFE"/>
    <w:rsid w:val="00724F9D"/>
    <w:rsid w:val="007252E1"/>
    <w:rsid w:val="007260B5"/>
    <w:rsid w:val="00734763"/>
    <w:rsid w:val="00736463"/>
    <w:rsid w:val="00736EDB"/>
    <w:rsid w:val="00737B5C"/>
    <w:rsid w:val="00745FAA"/>
    <w:rsid w:val="00751AE4"/>
    <w:rsid w:val="00753C94"/>
    <w:rsid w:val="00754EC8"/>
    <w:rsid w:val="007559D9"/>
    <w:rsid w:val="00756BE3"/>
    <w:rsid w:val="00757AC0"/>
    <w:rsid w:val="007702E3"/>
    <w:rsid w:val="0077034A"/>
    <w:rsid w:val="00770FAD"/>
    <w:rsid w:val="00772335"/>
    <w:rsid w:val="007819F3"/>
    <w:rsid w:val="007820D6"/>
    <w:rsid w:val="00786A76"/>
    <w:rsid w:val="00786F56"/>
    <w:rsid w:val="00787C32"/>
    <w:rsid w:val="0079166A"/>
    <w:rsid w:val="00792647"/>
    <w:rsid w:val="007931EE"/>
    <w:rsid w:val="007942B9"/>
    <w:rsid w:val="0079666E"/>
    <w:rsid w:val="00796EC9"/>
    <w:rsid w:val="00797009"/>
    <w:rsid w:val="007971B0"/>
    <w:rsid w:val="007A047D"/>
    <w:rsid w:val="007A1172"/>
    <w:rsid w:val="007A1B15"/>
    <w:rsid w:val="007A5A48"/>
    <w:rsid w:val="007B02CC"/>
    <w:rsid w:val="007B1381"/>
    <w:rsid w:val="007B1FC0"/>
    <w:rsid w:val="007B2A47"/>
    <w:rsid w:val="007B4062"/>
    <w:rsid w:val="007C024A"/>
    <w:rsid w:val="007C0810"/>
    <w:rsid w:val="007C08DB"/>
    <w:rsid w:val="007C09BA"/>
    <w:rsid w:val="007C1345"/>
    <w:rsid w:val="007C16F9"/>
    <w:rsid w:val="007C1986"/>
    <w:rsid w:val="007C2A9F"/>
    <w:rsid w:val="007C4A1E"/>
    <w:rsid w:val="007D07F2"/>
    <w:rsid w:val="007D0B64"/>
    <w:rsid w:val="007D0DCB"/>
    <w:rsid w:val="007D0FCC"/>
    <w:rsid w:val="007D2154"/>
    <w:rsid w:val="007D3AA0"/>
    <w:rsid w:val="007D4375"/>
    <w:rsid w:val="007D5356"/>
    <w:rsid w:val="007D54B2"/>
    <w:rsid w:val="007D6AFA"/>
    <w:rsid w:val="007D7A49"/>
    <w:rsid w:val="007D7E54"/>
    <w:rsid w:val="007D7FEC"/>
    <w:rsid w:val="007E0A1A"/>
    <w:rsid w:val="007E0ED4"/>
    <w:rsid w:val="007E4ECF"/>
    <w:rsid w:val="007F0D21"/>
    <w:rsid w:val="007F1393"/>
    <w:rsid w:val="007F1C32"/>
    <w:rsid w:val="007F1E73"/>
    <w:rsid w:val="007F6FCF"/>
    <w:rsid w:val="00806A69"/>
    <w:rsid w:val="00807046"/>
    <w:rsid w:val="008100C1"/>
    <w:rsid w:val="00813EF9"/>
    <w:rsid w:val="0081428B"/>
    <w:rsid w:val="008225CD"/>
    <w:rsid w:val="00822F0A"/>
    <w:rsid w:val="00823B13"/>
    <w:rsid w:val="0082485C"/>
    <w:rsid w:val="0082634B"/>
    <w:rsid w:val="00830C6E"/>
    <w:rsid w:val="00830F6F"/>
    <w:rsid w:val="00832E9E"/>
    <w:rsid w:val="0083796E"/>
    <w:rsid w:val="00837ED6"/>
    <w:rsid w:val="00840004"/>
    <w:rsid w:val="00841A14"/>
    <w:rsid w:val="00842C95"/>
    <w:rsid w:val="0084370C"/>
    <w:rsid w:val="00843944"/>
    <w:rsid w:val="00847A3B"/>
    <w:rsid w:val="008502FE"/>
    <w:rsid w:val="00851DDF"/>
    <w:rsid w:val="00852C07"/>
    <w:rsid w:val="0085374E"/>
    <w:rsid w:val="008576BD"/>
    <w:rsid w:val="00860A2D"/>
    <w:rsid w:val="00861718"/>
    <w:rsid w:val="00863469"/>
    <w:rsid w:val="00863EFC"/>
    <w:rsid w:val="00863FE6"/>
    <w:rsid w:val="00864AC2"/>
    <w:rsid w:val="008718A6"/>
    <w:rsid w:val="00872FDB"/>
    <w:rsid w:val="008756B5"/>
    <w:rsid w:val="00875848"/>
    <w:rsid w:val="00876FE8"/>
    <w:rsid w:val="0088171D"/>
    <w:rsid w:val="0088287F"/>
    <w:rsid w:val="0088316E"/>
    <w:rsid w:val="00885076"/>
    <w:rsid w:val="008863BA"/>
    <w:rsid w:val="00890726"/>
    <w:rsid w:val="008907DD"/>
    <w:rsid w:val="008913E2"/>
    <w:rsid w:val="00893D95"/>
    <w:rsid w:val="00894FE7"/>
    <w:rsid w:val="008966F6"/>
    <w:rsid w:val="00896A03"/>
    <w:rsid w:val="00897017"/>
    <w:rsid w:val="00897E02"/>
    <w:rsid w:val="008A1E98"/>
    <w:rsid w:val="008A2094"/>
    <w:rsid w:val="008A6C1B"/>
    <w:rsid w:val="008A6F2C"/>
    <w:rsid w:val="008A6FC5"/>
    <w:rsid w:val="008A78B3"/>
    <w:rsid w:val="008B264F"/>
    <w:rsid w:val="008C192A"/>
    <w:rsid w:val="008C261E"/>
    <w:rsid w:val="008C39BB"/>
    <w:rsid w:val="008C40A6"/>
    <w:rsid w:val="008C6611"/>
    <w:rsid w:val="008D2FDF"/>
    <w:rsid w:val="008E121F"/>
    <w:rsid w:val="008E1C34"/>
    <w:rsid w:val="008E2110"/>
    <w:rsid w:val="008E2C6A"/>
    <w:rsid w:val="008F0824"/>
    <w:rsid w:val="008F1158"/>
    <w:rsid w:val="008F2274"/>
    <w:rsid w:val="008F4845"/>
    <w:rsid w:val="008F78DD"/>
    <w:rsid w:val="008F7BB6"/>
    <w:rsid w:val="00901B9F"/>
    <w:rsid w:val="00905250"/>
    <w:rsid w:val="00911285"/>
    <w:rsid w:val="009129AE"/>
    <w:rsid w:val="00916744"/>
    <w:rsid w:val="009177DA"/>
    <w:rsid w:val="00922EAB"/>
    <w:rsid w:val="009243F0"/>
    <w:rsid w:val="00925118"/>
    <w:rsid w:val="00925307"/>
    <w:rsid w:val="009271E6"/>
    <w:rsid w:val="00927456"/>
    <w:rsid w:val="00927529"/>
    <w:rsid w:val="0093183A"/>
    <w:rsid w:val="00931E7D"/>
    <w:rsid w:val="0093323D"/>
    <w:rsid w:val="00935507"/>
    <w:rsid w:val="009401C5"/>
    <w:rsid w:val="00941EFC"/>
    <w:rsid w:val="00942094"/>
    <w:rsid w:val="00944F22"/>
    <w:rsid w:val="00951EFB"/>
    <w:rsid w:val="00956CC7"/>
    <w:rsid w:val="00961B75"/>
    <w:rsid w:val="009644A2"/>
    <w:rsid w:val="0096582B"/>
    <w:rsid w:val="00965F47"/>
    <w:rsid w:val="00966CBB"/>
    <w:rsid w:val="0097052A"/>
    <w:rsid w:val="00972F38"/>
    <w:rsid w:val="00973619"/>
    <w:rsid w:val="00974486"/>
    <w:rsid w:val="0097543E"/>
    <w:rsid w:val="00975722"/>
    <w:rsid w:val="0097702F"/>
    <w:rsid w:val="00981412"/>
    <w:rsid w:val="00982961"/>
    <w:rsid w:val="00982FBE"/>
    <w:rsid w:val="00983BC1"/>
    <w:rsid w:val="00985E68"/>
    <w:rsid w:val="00990820"/>
    <w:rsid w:val="00990965"/>
    <w:rsid w:val="00995832"/>
    <w:rsid w:val="00997588"/>
    <w:rsid w:val="009A0644"/>
    <w:rsid w:val="009A0E62"/>
    <w:rsid w:val="009A0FE8"/>
    <w:rsid w:val="009A1D49"/>
    <w:rsid w:val="009A2193"/>
    <w:rsid w:val="009A3F60"/>
    <w:rsid w:val="009A4750"/>
    <w:rsid w:val="009A4CDA"/>
    <w:rsid w:val="009A6AB0"/>
    <w:rsid w:val="009B20D4"/>
    <w:rsid w:val="009B2AB7"/>
    <w:rsid w:val="009B3C82"/>
    <w:rsid w:val="009B421E"/>
    <w:rsid w:val="009B4D99"/>
    <w:rsid w:val="009B5438"/>
    <w:rsid w:val="009B5FBC"/>
    <w:rsid w:val="009C041F"/>
    <w:rsid w:val="009C11FF"/>
    <w:rsid w:val="009C21AE"/>
    <w:rsid w:val="009C25ED"/>
    <w:rsid w:val="009C27D1"/>
    <w:rsid w:val="009C5DEE"/>
    <w:rsid w:val="009D0E53"/>
    <w:rsid w:val="009D3BEF"/>
    <w:rsid w:val="009D42B2"/>
    <w:rsid w:val="009D7056"/>
    <w:rsid w:val="009E0D9F"/>
    <w:rsid w:val="009E3631"/>
    <w:rsid w:val="009E69E9"/>
    <w:rsid w:val="009F04BF"/>
    <w:rsid w:val="009F0648"/>
    <w:rsid w:val="009F067F"/>
    <w:rsid w:val="009F15EC"/>
    <w:rsid w:val="009F36BA"/>
    <w:rsid w:val="009F6F50"/>
    <w:rsid w:val="009F7023"/>
    <w:rsid w:val="00A0059B"/>
    <w:rsid w:val="00A00A03"/>
    <w:rsid w:val="00A04942"/>
    <w:rsid w:val="00A05C4C"/>
    <w:rsid w:val="00A07D81"/>
    <w:rsid w:val="00A07F13"/>
    <w:rsid w:val="00A10577"/>
    <w:rsid w:val="00A11A7F"/>
    <w:rsid w:val="00A11C72"/>
    <w:rsid w:val="00A127D5"/>
    <w:rsid w:val="00A13FEE"/>
    <w:rsid w:val="00A14210"/>
    <w:rsid w:val="00A14BD9"/>
    <w:rsid w:val="00A16B23"/>
    <w:rsid w:val="00A16BB8"/>
    <w:rsid w:val="00A1712B"/>
    <w:rsid w:val="00A1772C"/>
    <w:rsid w:val="00A20459"/>
    <w:rsid w:val="00A20880"/>
    <w:rsid w:val="00A20BB8"/>
    <w:rsid w:val="00A20E16"/>
    <w:rsid w:val="00A222D4"/>
    <w:rsid w:val="00A22792"/>
    <w:rsid w:val="00A255ED"/>
    <w:rsid w:val="00A3199C"/>
    <w:rsid w:val="00A34C78"/>
    <w:rsid w:val="00A359F8"/>
    <w:rsid w:val="00A35A68"/>
    <w:rsid w:val="00A36714"/>
    <w:rsid w:val="00A402D8"/>
    <w:rsid w:val="00A40555"/>
    <w:rsid w:val="00A44A18"/>
    <w:rsid w:val="00A44C80"/>
    <w:rsid w:val="00A44F03"/>
    <w:rsid w:val="00A45A77"/>
    <w:rsid w:val="00A46231"/>
    <w:rsid w:val="00A466ED"/>
    <w:rsid w:val="00A477F4"/>
    <w:rsid w:val="00A50B3F"/>
    <w:rsid w:val="00A5167E"/>
    <w:rsid w:val="00A51759"/>
    <w:rsid w:val="00A54834"/>
    <w:rsid w:val="00A557BF"/>
    <w:rsid w:val="00A56CF5"/>
    <w:rsid w:val="00A5702F"/>
    <w:rsid w:val="00A57B0C"/>
    <w:rsid w:val="00A57EB7"/>
    <w:rsid w:val="00A60247"/>
    <w:rsid w:val="00A63241"/>
    <w:rsid w:val="00A64E4F"/>
    <w:rsid w:val="00A65662"/>
    <w:rsid w:val="00A66242"/>
    <w:rsid w:val="00A6765D"/>
    <w:rsid w:val="00A67CD7"/>
    <w:rsid w:val="00A708ED"/>
    <w:rsid w:val="00A70C44"/>
    <w:rsid w:val="00A70E81"/>
    <w:rsid w:val="00A7139E"/>
    <w:rsid w:val="00A7150F"/>
    <w:rsid w:val="00A72928"/>
    <w:rsid w:val="00A72B20"/>
    <w:rsid w:val="00A76D5D"/>
    <w:rsid w:val="00A77DE5"/>
    <w:rsid w:val="00A81977"/>
    <w:rsid w:val="00A81A84"/>
    <w:rsid w:val="00A83B03"/>
    <w:rsid w:val="00A8460D"/>
    <w:rsid w:val="00A85519"/>
    <w:rsid w:val="00A85753"/>
    <w:rsid w:val="00A862C0"/>
    <w:rsid w:val="00A87CF9"/>
    <w:rsid w:val="00A91D97"/>
    <w:rsid w:val="00A9229F"/>
    <w:rsid w:val="00A92774"/>
    <w:rsid w:val="00A939FF"/>
    <w:rsid w:val="00A940FC"/>
    <w:rsid w:val="00A97895"/>
    <w:rsid w:val="00AA13A5"/>
    <w:rsid w:val="00AA1440"/>
    <w:rsid w:val="00AA551C"/>
    <w:rsid w:val="00AA7EDE"/>
    <w:rsid w:val="00AB2884"/>
    <w:rsid w:val="00AB3C4C"/>
    <w:rsid w:val="00AB5CC0"/>
    <w:rsid w:val="00AB6B84"/>
    <w:rsid w:val="00AC097E"/>
    <w:rsid w:val="00AC3AFA"/>
    <w:rsid w:val="00AC3EB3"/>
    <w:rsid w:val="00AC44A0"/>
    <w:rsid w:val="00AC61C8"/>
    <w:rsid w:val="00AC70E1"/>
    <w:rsid w:val="00AC7598"/>
    <w:rsid w:val="00AC798F"/>
    <w:rsid w:val="00AC7BBB"/>
    <w:rsid w:val="00AD0941"/>
    <w:rsid w:val="00AD31F7"/>
    <w:rsid w:val="00AD3AE2"/>
    <w:rsid w:val="00AD3CE7"/>
    <w:rsid w:val="00AD5BD1"/>
    <w:rsid w:val="00AD62AD"/>
    <w:rsid w:val="00AD6A21"/>
    <w:rsid w:val="00AE0DE8"/>
    <w:rsid w:val="00AE2421"/>
    <w:rsid w:val="00AE45BF"/>
    <w:rsid w:val="00AE7EA3"/>
    <w:rsid w:val="00AF024A"/>
    <w:rsid w:val="00AF0E60"/>
    <w:rsid w:val="00AF1515"/>
    <w:rsid w:val="00AF1A2B"/>
    <w:rsid w:val="00AF6EC7"/>
    <w:rsid w:val="00AF75A8"/>
    <w:rsid w:val="00B01384"/>
    <w:rsid w:val="00B0264E"/>
    <w:rsid w:val="00B02654"/>
    <w:rsid w:val="00B0374C"/>
    <w:rsid w:val="00B04B18"/>
    <w:rsid w:val="00B05C5E"/>
    <w:rsid w:val="00B0610B"/>
    <w:rsid w:val="00B11580"/>
    <w:rsid w:val="00B13A7E"/>
    <w:rsid w:val="00B159FB"/>
    <w:rsid w:val="00B17133"/>
    <w:rsid w:val="00B20666"/>
    <w:rsid w:val="00B23B3E"/>
    <w:rsid w:val="00B242F6"/>
    <w:rsid w:val="00B33500"/>
    <w:rsid w:val="00B3459D"/>
    <w:rsid w:val="00B349A4"/>
    <w:rsid w:val="00B34A9B"/>
    <w:rsid w:val="00B36B7B"/>
    <w:rsid w:val="00B36DA3"/>
    <w:rsid w:val="00B416E7"/>
    <w:rsid w:val="00B4179E"/>
    <w:rsid w:val="00B4217E"/>
    <w:rsid w:val="00B44609"/>
    <w:rsid w:val="00B50B03"/>
    <w:rsid w:val="00B540C5"/>
    <w:rsid w:val="00B54EA6"/>
    <w:rsid w:val="00B55752"/>
    <w:rsid w:val="00B55C2C"/>
    <w:rsid w:val="00B57509"/>
    <w:rsid w:val="00B57A1E"/>
    <w:rsid w:val="00B607E8"/>
    <w:rsid w:val="00B612A0"/>
    <w:rsid w:val="00B62447"/>
    <w:rsid w:val="00B629A3"/>
    <w:rsid w:val="00B65EA5"/>
    <w:rsid w:val="00B66D15"/>
    <w:rsid w:val="00B67D49"/>
    <w:rsid w:val="00B67ED8"/>
    <w:rsid w:val="00B71C88"/>
    <w:rsid w:val="00B7371C"/>
    <w:rsid w:val="00B746A9"/>
    <w:rsid w:val="00B7669C"/>
    <w:rsid w:val="00B76836"/>
    <w:rsid w:val="00B76CC4"/>
    <w:rsid w:val="00B802CE"/>
    <w:rsid w:val="00B8344E"/>
    <w:rsid w:val="00B8476B"/>
    <w:rsid w:val="00B84FD4"/>
    <w:rsid w:val="00B87584"/>
    <w:rsid w:val="00B9166C"/>
    <w:rsid w:val="00B919A9"/>
    <w:rsid w:val="00B92B3F"/>
    <w:rsid w:val="00B92EAC"/>
    <w:rsid w:val="00B94058"/>
    <w:rsid w:val="00B9647C"/>
    <w:rsid w:val="00B97E9C"/>
    <w:rsid w:val="00BA0855"/>
    <w:rsid w:val="00BA0D76"/>
    <w:rsid w:val="00BA0DBB"/>
    <w:rsid w:val="00BA0E39"/>
    <w:rsid w:val="00BA1400"/>
    <w:rsid w:val="00BA178D"/>
    <w:rsid w:val="00BA1F10"/>
    <w:rsid w:val="00BA25B8"/>
    <w:rsid w:val="00BA4549"/>
    <w:rsid w:val="00BA67D4"/>
    <w:rsid w:val="00BB66FF"/>
    <w:rsid w:val="00BB6CD1"/>
    <w:rsid w:val="00BC1A00"/>
    <w:rsid w:val="00BC1B9B"/>
    <w:rsid w:val="00BC1BEB"/>
    <w:rsid w:val="00BC1CD2"/>
    <w:rsid w:val="00BC224A"/>
    <w:rsid w:val="00BC241F"/>
    <w:rsid w:val="00BC2830"/>
    <w:rsid w:val="00BC3612"/>
    <w:rsid w:val="00BC4845"/>
    <w:rsid w:val="00BC48B8"/>
    <w:rsid w:val="00BC65B2"/>
    <w:rsid w:val="00BC6E47"/>
    <w:rsid w:val="00BC7358"/>
    <w:rsid w:val="00BD1F76"/>
    <w:rsid w:val="00BD2711"/>
    <w:rsid w:val="00BD34C2"/>
    <w:rsid w:val="00BD5C3F"/>
    <w:rsid w:val="00BD5E14"/>
    <w:rsid w:val="00BD6346"/>
    <w:rsid w:val="00BD6CC8"/>
    <w:rsid w:val="00BD712F"/>
    <w:rsid w:val="00BE04CB"/>
    <w:rsid w:val="00BE05C8"/>
    <w:rsid w:val="00BE0E2C"/>
    <w:rsid w:val="00BE2545"/>
    <w:rsid w:val="00BE4204"/>
    <w:rsid w:val="00BE55A1"/>
    <w:rsid w:val="00BE7DA1"/>
    <w:rsid w:val="00BF5DCF"/>
    <w:rsid w:val="00BF62DB"/>
    <w:rsid w:val="00BF76EB"/>
    <w:rsid w:val="00C01149"/>
    <w:rsid w:val="00C011AF"/>
    <w:rsid w:val="00C0305B"/>
    <w:rsid w:val="00C129A0"/>
    <w:rsid w:val="00C1580D"/>
    <w:rsid w:val="00C1688A"/>
    <w:rsid w:val="00C2425E"/>
    <w:rsid w:val="00C2730F"/>
    <w:rsid w:val="00C338F5"/>
    <w:rsid w:val="00C40E24"/>
    <w:rsid w:val="00C418FB"/>
    <w:rsid w:val="00C41E8E"/>
    <w:rsid w:val="00C4272C"/>
    <w:rsid w:val="00C43D89"/>
    <w:rsid w:val="00C44618"/>
    <w:rsid w:val="00C457E7"/>
    <w:rsid w:val="00C46F60"/>
    <w:rsid w:val="00C516D5"/>
    <w:rsid w:val="00C526D8"/>
    <w:rsid w:val="00C5324D"/>
    <w:rsid w:val="00C54560"/>
    <w:rsid w:val="00C56D43"/>
    <w:rsid w:val="00C619A5"/>
    <w:rsid w:val="00C63AE1"/>
    <w:rsid w:val="00C6542E"/>
    <w:rsid w:val="00C65604"/>
    <w:rsid w:val="00C65D75"/>
    <w:rsid w:val="00C678E2"/>
    <w:rsid w:val="00C70BE0"/>
    <w:rsid w:val="00C7276D"/>
    <w:rsid w:val="00C77D0A"/>
    <w:rsid w:val="00C8110C"/>
    <w:rsid w:val="00C82EB3"/>
    <w:rsid w:val="00C82F8D"/>
    <w:rsid w:val="00C83487"/>
    <w:rsid w:val="00C836FB"/>
    <w:rsid w:val="00C86606"/>
    <w:rsid w:val="00C9072D"/>
    <w:rsid w:val="00C90B29"/>
    <w:rsid w:val="00C92B86"/>
    <w:rsid w:val="00C956D6"/>
    <w:rsid w:val="00C9607E"/>
    <w:rsid w:val="00C976E9"/>
    <w:rsid w:val="00CA0E74"/>
    <w:rsid w:val="00CA2153"/>
    <w:rsid w:val="00CA2440"/>
    <w:rsid w:val="00CA33DE"/>
    <w:rsid w:val="00CA4F4B"/>
    <w:rsid w:val="00CB11F8"/>
    <w:rsid w:val="00CB27C7"/>
    <w:rsid w:val="00CB362A"/>
    <w:rsid w:val="00CB4CC1"/>
    <w:rsid w:val="00CB5879"/>
    <w:rsid w:val="00CB6A8E"/>
    <w:rsid w:val="00CB7644"/>
    <w:rsid w:val="00CB7B5F"/>
    <w:rsid w:val="00CC0E36"/>
    <w:rsid w:val="00CC13EC"/>
    <w:rsid w:val="00CC39FC"/>
    <w:rsid w:val="00CC532D"/>
    <w:rsid w:val="00CC60DD"/>
    <w:rsid w:val="00CD3A30"/>
    <w:rsid w:val="00CD4443"/>
    <w:rsid w:val="00CD79C5"/>
    <w:rsid w:val="00CE0628"/>
    <w:rsid w:val="00CE0699"/>
    <w:rsid w:val="00CE15E4"/>
    <w:rsid w:val="00CE471B"/>
    <w:rsid w:val="00CE56DB"/>
    <w:rsid w:val="00CE5B9D"/>
    <w:rsid w:val="00CE7AA1"/>
    <w:rsid w:val="00CF178B"/>
    <w:rsid w:val="00CF7B77"/>
    <w:rsid w:val="00D02907"/>
    <w:rsid w:val="00D03271"/>
    <w:rsid w:val="00D062A9"/>
    <w:rsid w:val="00D14D3D"/>
    <w:rsid w:val="00D167F5"/>
    <w:rsid w:val="00D16B69"/>
    <w:rsid w:val="00D16E2E"/>
    <w:rsid w:val="00D179DB"/>
    <w:rsid w:val="00D20B51"/>
    <w:rsid w:val="00D21189"/>
    <w:rsid w:val="00D22116"/>
    <w:rsid w:val="00D22145"/>
    <w:rsid w:val="00D228D4"/>
    <w:rsid w:val="00D236D1"/>
    <w:rsid w:val="00D27043"/>
    <w:rsid w:val="00D30459"/>
    <w:rsid w:val="00D33A8C"/>
    <w:rsid w:val="00D353FD"/>
    <w:rsid w:val="00D360C6"/>
    <w:rsid w:val="00D373CB"/>
    <w:rsid w:val="00D40E2F"/>
    <w:rsid w:val="00D41B3C"/>
    <w:rsid w:val="00D41ECD"/>
    <w:rsid w:val="00D43255"/>
    <w:rsid w:val="00D45DE6"/>
    <w:rsid w:val="00D51701"/>
    <w:rsid w:val="00D517FD"/>
    <w:rsid w:val="00D54C74"/>
    <w:rsid w:val="00D571EB"/>
    <w:rsid w:val="00D57280"/>
    <w:rsid w:val="00D57FBA"/>
    <w:rsid w:val="00D61222"/>
    <w:rsid w:val="00D61A72"/>
    <w:rsid w:val="00D63B8C"/>
    <w:rsid w:val="00D6685F"/>
    <w:rsid w:val="00D66B9D"/>
    <w:rsid w:val="00D703A4"/>
    <w:rsid w:val="00D70D82"/>
    <w:rsid w:val="00D71F81"/>
    <w:rsid w:val="00D75362"/>
    <w:rsid w:val="00D76240"/>
    <w:rsid w:val="00D81DD9"/>
    <w:rsid w:val="00D834F6"/>
    <w:rsid w:val="00D8501A"/>
    <w:rsid w:val="00D85756"/>
    <w:rsid w:val="00D85D2D"/>
    <w:rsid w:val="00D87297"/>
    <w:rsid w:val="00D8783F"/>
    <w:rsid w:val="00D91137"/>
    <w:rsid w:val="00D91379"/>
    <w:rsid w:val="00D93BBB"/>
    <w:rsid w:val="00D97D99"/>
    <w:rsid w:val="00DA31D4"/>
    <w:rsid w:val="00DA4F1F"/>
    <w:rsid w:val="00DA5222"/>
    <w:rsid w:val="00DA60A9"/>
    <w:rsid w:val="00DA6224"/>
    <w:rsid w:val="00DA627B"/>
    <w:rsid w:val="00DA6BB5"/>
    <w:rsid w:val="00DA72C3"/>
    <w:rsid w:val="00DB1C72"/>
    <w:rsid w:val="00DB354F"/>
    <w:rsid w:val="00DB53FD"/>
    <w:rsid w:val="00DB64D7"/>
    <w:rsid w:val="00DB69FD"/>
    <w:rsid w:val="00DC095C"/>
    <w:rsid w:val="00DC1B4D"/>
    <w:rsid w:val="00DC2FAE"/>
    <w:rsid w:val="00DC40D7"/>
    <w:rsid w:val="00DC4392"/>
    <w:rsid w:val="00DC4887"/>
    <w:rsid w:val="00DC4DFD"/>
    <w:rsid w:val="00DC4E27"/>
    <w:rsid w:val="00DC4EE3"/>
    <w:rsid w:val="00DC5104"/>
    <w:rsid w:val="00DC5A83"/>
    <w:rsid w:val="00DC74D3"/>
    <w:rsid w:val="00DC7A02"/>
    <w:rsid w:val="00DD140F"/>
    <w:rsid w:val="00DD3F2C"/>
    <w:rsid w:val="00DD593F"/>
    <w:rsid w:val="00DD61B2"/>
    <w:rsid w:val="00DE09CD"/>
    <w:rsid w:val="00DE1BE2"/>
    <w:rsid w:val="00DE287A"/>
    <w:rsid w:val="00DE2E0A"/>
    <w:rsid w:val="00DE6114"/>
    <w:rsid w:val="00DE7910"/>
    <w:rsid w:val="00DE7F54"/>
    <w:rsid w:val="00DF386B"/>
    <w:rsid w:val="00DF409A"/>
    <w:rsid w:val="00DF5E1E"/>
    <w:rsid w:val="00DF7F5A"/>
    <w:rsid w:val="00E05BB1"/>
    <w:rsid w:val="00E05E38"/>
    <w:rsid w:val="00E0690D"/>
    <w:rsid w:val="00E069CB"/>
    <w:rsid w:val="00E101A6"/>
    <w:rsid w:val="00E10B5A"/>
    <w:rsid w:val="00E13324"/>
    <w:rsid w:val="00E144E3"/>
    <w:rsid w:val="00E1492B"/>
    <w:rsid w:val="00E16BF7"/>
    <w:rsid w:val="00E17357"/>
    <w:rsid w:val="00E17AD6"/>
    <w:rsid w:val="00E2091B"/>
    <w:rsid w:val="00E20EA9"/>
    <w:rsid w:val="00E224BD"/>
    <w:rsid w:val="00E252B5"/>
    <w:rsid w:val="00E25ED6"/>
    <w:rsid w:val="00E30775"/>
    <w:rsid w:val="00E31745"/>
    <w:rsid w:val="00E32313"/>
    <w:rsid w:val="00E32D4A"/>
    <w:rsid w:val="00E34665"/>
    <w:rsid w:val="00E42CAE"/>
    <w:rsid w:val="00E42CC0"/>
    <w:rsid w:val="00E474A7"/>
    <w:rsid w:val="00E502B0"/>
    <w:rsid w:val="00E508E7"/>
    <w:rsid w:val="00E51875"/>
    <w:rsid w:val="00E5220A"/>
    <w:rsid w:val="00E53D34"/>
    <w:rsid w:val="00E54A45"/>
    <w:rsid w:val="00E55A88"/>
    <w:rsid w:val="00E57260"/>
    <w:rsid w:val="00E5758D"/>
    <w:rsid w:val="00E6161D"/>
    <w:rsid w:val="00E6346C"/>
    <w:rsid w:val="00E63476"/>
    <w:rsid w:val="00E63C27"/>
    <w:rsid w:val="00E658E6"/>
    <w:rsid w:val="00E6702B"/>
    <w:rsid w:val="00E678EE"/>
    <w:rsid w:val="00E67E89"/>
    <w:rsid w:val="00E70990"/>
    <w:rsid w:val="00E7415A"/>
    <w:rsid w:val="00E76999"/>
    <w:rsid w:val="00E76ECD"/>
    <w:rsid w:val="00E77B52"/>
    <w:rsid w:val="00E8118E"/>
    <w:rsid w:val="00E825D3"/>
    <w:rsid w:val="00E829DB"/>
    <w:rsid w:val="00E82F64"/>
    <w:rsid w:val="00E85297"/>
    <w:rsid w:val="00E868C3"/>
    <w:rsid w:val="00E903EE"/>
    <w:rsid w:val="00E93297"/>
    <w:rsid w:val="00E93A1C"/>
    <w:rsid w:val="00EA0B75"/>
    <w:rsid w:val="00EA33CF"/>
    <w:rsid w:val="00EA4E93"/>
    <w:rsid w:val="00EA609F"/>
    <w:rsid w:val="00EA7D4C"/>
    <w:rsid w:val="00EB296D"/>
    <w:rsid w:val="00EB2F62"/>
    <w:rsid w:val="00EB2FA4"/>
    <w:rsid w:val="00EB4341"/>
    <w:rsid w:val="00EB5460"/>
    <w:rsid w:val="00EB55AC"/>
    <w:rsid w:val="00EB6BF7"/>
    <w:rsid w:val="00EC1BB5"/>
    <w:rsid w:val="00EC28D2"/>
    <w:rsid w:val="00EC42CE"/>
    <w:rsid w:val="00EC6257"/>
    <w:rsid w:val="00ED44DC"/>
    <w:rsid w:val="00ED4758"/>
    <w:rsid w:val="00ED6809"/>
    <w:rsid w:val="00EE23BB"/>
    <w:rsid w:val="00EE25B8"/>
    <w:rsid w:val="00EE33EA"/>
    <w:rsid w:val="00EF3F5A"/>
    <w:rsid w:val="00EF42DC"/>
    <w:rsid w:val="00EF7710"/>
    <w:rsid w:val="00F00B38"/>
    <w:rsid w:val="00F01304"/>
    <w:rsid w:val="00F014CF"/>
    <w:rsid w:val="00F0517A"/>
    <w:rsid w:val="00F058CE"/>
    <w:rsid w:val="00F10BB0"/>
    <w:rsid w:val="00F1133B"/>
    <w:rsid w:val="00F118CD"/>
    <w:rsid w:val="00F12008"/>
    <w:rsid w:val="00F13F5B"/>
    <w:rsid w:val="00F14540"/>
    <w:rsid w:val="00F24AF4"/>
    <w:rsid w:val="00F25140"/>
    <w:rsid w:val="00F275A5"/>
    <w:rsid w:val="00F3074E"/>
    <w:rsid w:val="00F317C2"/>
    <w:rsid w:val="00F3413D"/>
    <w:rsid w:val="00F35450"/>
    <w:rsid w:val="00F37C30"/>
    <w:rsid w:val="00F37FA3"/>
    <w:rsid w:val="00F4366A"/>
    <w:rsid w:val="00F447AF"/>
    <w:rsid w:val="00F4546D"/>
    <w:rsid w:val="00F45BD2"/>
    <w:rsid w:val="00F509E2"/>
    <w:rsid w:val="00F50BB9"/>
    <w:rsid w:val="00F5612F"/>
    <w:rsid w:val="00F56F1D"/>
    <w:rsid w:val="00F57FDE"/>
    <w:rsid w:val="00F60E2A"/>
    <w:rsid w:val="00F637A8"/>
    <w:rsid w:val="00F645CA"/>
    <w:rsid w:val="00F6484E"/>
    <w:rsid w:val="00F64CF3"/>
    <w:rsid w:val="00F65333"/>
    <w:rsid w:val="00F6564F"/>
    <w:rsid w:val="00F66776"/>
    <w:rsid w:val="00F67A3C"/>
    <w:rsid w:val="00F67FFB"/>
    <w:rsid w:val="00F7062C"/>
    <w:rsid w:val="00F70B97"/>
    <w:rsid w:val="00F714D2"/>
    <w:rsid w:val="00F720D8"/>
    <w:rsid w:val="00F72EE0"/>
    <w:rsid w:val="00F77839"/>
    <w:rsid w:val="00F80039"/>
    <w:rsid w:val="00F81C49"/>
    <w:rsid w:val="00F8679F"/>
    <w:rsid w:val="00F86D40"/>
    <w:rsid w:val="00F873FE"/>
    <w:rsid w:val="00F8746F"/>
    <w:rsid w:val="00F90B4B"/>
    <w:rsid w:val="00F97536"/>
    <w:rsid w:val="00FA04A7"/>
    <w:rsid w:val="00FA071E"/>
    <w:rsid w:val="00FA5E20"/>
    <w:rsid w:val="00FA6C3C"/>
    <w:rsid w:val="00FA726A"/>
    <w:rsid w:val="00FA7965"/>
    <w:rsid w:val="00FB22A4"/>
    <w:rsid w:val="00FB36B2"/>
    <w:rsid w:val="00FB534E"/>
    <w:rsid w:val="00FB737F"/>
    <w:rsid w:val="00FC2BE5"/>
    <w:rsid w:val="00FC2C4C"/>
    <w:rsid w:val="00FC448E"/>
    <w:rsid w:val="00FC51A6"/>
    <w:rsid w:val="00FC5A8B"/>
    <w:rsid w:val="00FC614B"/>
    <w:rsid w:val="00FC6579"/>
    <w:rsid w:val="00FD154F"/>
    <w:rsid w:val="00FD2ABC"/>
    <w:rsid w:val="00FD3838"/>
    <w:rsid w:val="00FD51E3"/>
    <w:rsid w:val="00FD52C9"/>
    <w:rsid w:val="00FD5D0A"/>
    <w:rsid w:val="00FD5FA5"/>
    <w:rsid w:val="00FD68C5"/>
    <w:rsid w:val="00FD6BE9"/>
    <w:rsid w:val="00FD76F7"/>
    <w:rsid w:val="00FD7AF7"/>
    <w:rsid w:val="00FE083E"/>
    <w:rsid w:val="00FE45EA"/>
    <w:rsid w:val="00FE461B"/>
    <w:rsid w:val="00FE4D39"/>
    <w:rsid w:val="00FE708A"/>
    <w:rsid w:val="00FF2B3F"/>
    <w:rsid w:val="00FF309D"/>
    <w:rsid w:val="00FF4DD5"/>
    <w:rsid w:val="00FF55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9F7C9"/>
  <w15:chartTrackingRefBased/>
  <w15:docId w15:val="{4B708E44-2BEB-4135-9F60-4D716C31D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609"/>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CD3A30"/>
    <w:rPr>
      <w:sz w:val="20"/>
      <w:szCs w:val="20"/>
      <w:lang w:val="x-none"/>
    </w:rPr>
  </w:style>
  <w:style w:type="character" w:customStyle="1" w:styleId="TextodenotaderodapChar">
    <w:name w:val="Texto de nota de rodapé Char"/>
    <w:link w:val="Textodenotaderodap"/>
    <w:uiPriority w:val="99"/>
    <w:rsid w:val="00CD3A30"/>
    <w:rPr>
      <w:lang w:eastAsia="en-US"/>
    </w:rPr>
  </w:style>
  <w:style w:type="character" w:styleId="Refdenotaderodap">
    <w:name w:val="footnote reference"/>
    <w:uiPriority w:val="99"/>
    <w:rsid w:val="00CD3A30"/>
    <w:rPr>
      <w:vertAlign w:val="superscript"/>
    </w:rPr>
  </w:style>
  <w:style w:type="character" w:styleId="Forte">
    <w:name w:val="Strong"/>
    <w:uiPriority w:val="22"/>
    <w:qFormat/>
    <w:rsid w:val="00B919A9"/>
    <w:rPr>
      <w:b/>
      <w:bCs/>
    </w:rPr>
  </w:style>
  <w:style w:type="character" w:styleId="Hyperlink">
    <w:name w:val="Hyperlink"/>
    <w:uiPriority w:val="99"/>
    <w:unhideWhenUsed/>
    <w:rsid w:val="00B919A9"/>
    <w:rPr>
      <w:color w:val="0000FF"/>
      <w:u w:val="single"/>
    </w:rPr>
  </w:style>
  <w:style w:type="paragraph" w:styleId="Cabealho">
    <w:name w:val="header"/>
    <w:basedOn w:val="Normal"/>
    <w:link w:val="CabealhoChar"/>
    <w:uiPriority w:val="99"/>
    <w:unhideWhenUsed/>
    <w:rsid w:val="00B55752"/>
    <w:pPr>
      <w:tabs>
        <w:tab w:val="center" w:pos="4252"/>
        <w:tab w:val="right" w:pos="8504"/>
      </w:tabs>
    </w:pPr>
    <w:rPr>
      <w:lang w:val="x-none"/>
    </w:rPr>
  </w:style>
  <w:style w:type="character" w:customStyle="1" w:styleId="CabealhoChar">
    <w:name w:val="Cabeçalho Char"/>
    <w:link w:val="Cabealho"/>
    <w:uiPriority w:val="99"/>
    <w:rsid w:val="00B55752"/>
    <w:rPr>
      <w:sz w:val="22"/>
      <w:szCs w:val="22"/>
      <w:lang w:eastAsia="en-US"/>
    </w:rPr>
  </w:style>
  <w:style w:type="paragraph" w:styleId="Rodap">
    <w:name w:val="footer"/>
    <w:basedOn w:val="Normal"/>
    <w:link w:val="RodapChar"/>
    <w:uiPriority w:val="99"/>
    <w:unhideWhenUsed/>
    <w:rsid w:val="00B55752"/>
    <w:pPr>
      <w:tabs>
        <w:tab w:val="center" w:pos="4252"/>
        <w:tab w:val="right" w:pos="8504"/>
      </w:tabs>
    </w:pPr>
    <w:rPr>
      <w:lang w:val="x-none"/>
    </w:rPr>
  </w:style>
  <w:style w:type="character" w:customStyle="1" w:styleId="RodapChar">
    <w:name w:val="Rodapé Char"/>
    <w:link w:val="Rodap"/>
    <w:uiPriority w:val="99"/>
    <w:rsid w:val="00B55752"/>
    <w:rPr>
      <w:sz w:val="22"/>
      <w:szCs w:val="22"/>
      <w:lang w:eastAsia="en-US"/>
    </w:rPr>
  </w:style>
  <w:style w:type="paragraph" w:customStyle="1" w:styleId="Default">
    <w:name w:val="Default"/>
    <w:rsid w:val="00B65EA5"/>
    <w:pPr>
      <w:autoSpaceDE w:val="0"/>
      <w:autoSpaceDN w:val="0"/>
      <w:adjustRightInd w:val="0"/>
    </w:pPr>
    <w:rPr>
      <w:rFonts w:cs="Calibri"/>
      <w:color w:val="000000"/>
      <w:sz w:val="24"/>
      <w:szCs w:val="24"/>
    </w:rPr>
  </w:style>
  <w:style w:type="character" w:customStyle="1" w:styleId="A1">
    <w:name w:val="A1"/>
    <w:uiPriority w:val="99"/>
    <w:rsid w:val="00B65EA5"/>
    <w:rPr>
      <w:rFonts w:cs="Calibri"/>
      <w:color w:val="000000"/>
      <w:sz w:val="22"/>
      <w:szCs w:val="22"/>
    </w:rPr>
  </w:style>
  <w:style w:type="paragraph" w:customStyle="1" w:styleId="Normal1">
    <w:name w:val="Normal1"/>
    <w:rsid w:val="00623D38"/>
    <w:pPr>
      <w:spacing w:after="200" w:line="276" w:lineRule="auto"/>
    </w:pPr>
    <w:rPr>
      <w:rFonts w:cs="Calibri"/>
      <w:sz w:val="22"/>
      <w:szCs w:val="22"/>
    </w:rPr>
  </w:style>
  <w:style w:type="character" w:customStyle="1" w:styleId="A3">
    <w:name w:val="A3"/>
    <w:uiPriority w:val="99"/>
    <w:rsid w:val="005C02A7"/>
    <w:rPr>
      <w:rFonts w:cs="Volkhov"/>
      <w:i/>
      <w:iCs/>
      <w:color w:val="000000"/>
      <w:sz w:val="16"/>
      <w:szCs w:val="16"/>
    </w:rPr>
  </w:style>
  <w:style w:type="paragraph" w:styleId="SemEspaamento">
    <w:name w:val="No Spacing"/>
    <w:uiPriority w:val="1"/>
    <w:qFormat/>
    <w:rsid w:val="006A370D"/>
    <w:rPr>
      <w:sz w:val="22"/>
      <w:szCs w:val="22"/>
      <w:lang w:eastAsia="en-US"/>
    </w:rPr>
  </w:style>
  <w:style w:type="character" w:customStyle="1" w:styleId="apple-style-span">
    <w:name w:val="apple-style-span"/>
    <w:basedOn w:val="Fontepargpadro"/>
    <w:rsid w:val="00532644"/>
  </w:style>
  <w:style w:type="character" w:styleId="MenoPendente">
    <w:name w:val="Unresolved Mention"/>
    <w:uiPriority w:val="99"/>
    <w:semiHidden/>
    <w:unhideWhenUsed/>
    <w:rsid w:val="00171492"/>
    <w:rPr>
      <w:color w:val="605E5C"/>
      <w:shd w:val="clear" w:color="auto" w:fill="E1DFDD"/>
    </w:rPr>
  </w:style>
  <w:style w:type="paragraph" w:customStyle="1" w:styleId="FG9autor">
    <w:name w:val="FG9_autor"/>
    <w:basedOn w:val="Normal"/>
    <w:link w:val="FG9autorChar"/>
    <w:rsid w:val="00183430"/>
    <w:pPr>
      <w:suppressAutoHyphens/>
      <w:spacing w:after="0" w:line="240" w:lineRule="auto"/>
      <w:jc w:val="right"/>
    </w:pPr>
    <w:rPr>
      <w:rFonts w:ascii="Times New Roman" w:hAnsi="Times New Roman"/>
      <w:sz w:val="24"/>
      <w:lang w:eastAsia="ar-SA"/>
    </w:rPr>
  </w:style>
  <w:style w:type="paragraph" w:customStyle="1" w:styleId="FG11-resumo">
    <w:name w:val="FG11-resumo"/>
    <w:basedOn w:val="FG9autor"/>
    <w:link w:val="FG11-resumoChar"/>
    <w:qFormat/>
    <w:rsid w:val="00183430"/>
  </w:style>
  <w:style w:type="character" w:customStyle="1" w:styleId="FG9autorChar">
    <w:name w:val="FG9_autor Char"/>
    <w:link w:val="FG9autor"/>
    <w:rsid w:val="00183430"/>
    <w:rPr>
      <w:rFonts w:ascii="Times New Roman" w:hAnsi="Times New Roman"/>
      <w:sz w:val="24"/>
      <w:szCs w:val="22"/>
      <w:lang w:eastAsia="ar-SA"/>
    </w:rPr>
  </w:style>
  <w:style w:type="character" w:customStyle="1" w:styleId="FG11-resumoChar">
    <w:name w:val="FG11-resumo Char"/>
    <w:link w:val="FG11-resumo"/>
    <w:rsid w:val="00183430"/>
    <w:rPr>
      <w:rFonts w:ascii="Times New Roman" w:hAnsi="Times New Roman"/>
      <w:sz w:val="24"/>
      <w:szCs w:val="22"/>
      <w:lang w:eastAsia="ar-SA"/>
    </w:rPr>
  </w:style>
  <w:style w:type="character" w:customStyle="1" w:styleId="apple-converted-space">
    <w:name w:val="apple-converted-space"/>
    <w:basedOn w:val="Fontepargpadro"/>
    <w:rsid w:val="00183430"/>
  </w:style>
  <w:style w:type="table" w:styleId="Tabelacomgrade">
    <w:name w:val="Table Grid"/>
    <w:basedOn w:val="Tabelanormal"/>
    <w:uiPriority w:val="59"/>
    <w:rsid w:val="001834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183430"/>
    <w:rPr>
      <w:rFonts w:ascii="Times New Roman" w:hAnsi="Times New Roman" w:cs="Times New Roman" w:hint="default"/>
      <w:b w:val="0"/>
      <w:bCs w:val="0"/>
      <w:i w:val="0"/>
      <w:iCs w:val="0"/>
      <w:color w:val="000000"/>
      <w:sz w:val="20"/>
      <w:szCs w:val="20"/>
    </w:rPr>
  </w:style>
  <w:style w:type="character" w:customStyle="1" w:styleId="fontstyle21">
    <w:name w:val="fontstyle21"/>
    <w:rsid w:val="00183430"/>
    <w:rPr>
      <w:rFonts w:ascii="Times New Roman Negrito" w:hAnsi="Times New Roman Negrito" w:hint="default"/>
      <w:b w:val="0"/>
      <w:bCs w:val="0"/>
      <w:i w:val="0"/>
      <w:iCs w:val="0"/>
      <w:color w:val="000000"/>
      <w:sz w:val="20"/>
      <w:szCs w:val="20"/>
    </w:rPr>
  </w:style>
  <w:style w:type="paragraph" w:styleId="Bibliografia">
    <w:name w:val="Bibliography"/>
    <w:basedOn w:val="Normal"/>
    <w:next w:val="Normal"/>
    <w:uiPriority w:val="37"/>
    <w:unhideWhenUsed/>
    <w:rsid w:val="00475C62"/>
    <w:pPr>
      <w:suppressAutoHyphens/>
      <w:autoSpaceDN w:val="0"/>
      <w:spacing w:after="160" w:line="251" w:lineRule="auto"/>
      <w:textAlignment w:val="baseline"/>
    </w:pPr>
    <w:rPr>
      <w:lang w:val="en-GB"/>
    </w:rPr>
  </w:style>
  <w:style w:type="paragraph" w:customStyle="1" w:styleId="epigrafe">
    <w:name w:val="epigrafe"/>
    <w:basedOn w:val="Normal"/>
    <w:qFormat/>
    <w:rsid w:val="008C261E"/>
    <w:pPr>
      <w:spacing w:line="240" w:lineRule="auto"/>
      <w:ind w:left="4536"/>
      <w:contextualSpacing/>
      <w:jc w:val="right"/>
    </w:pPr>
    <w:rPr>
      <w:rFonts w:ascii="Georgia" w:hAnsi="Georgia"/>
      <w:i/>
      <w:iCs/>
      <w:sz w:val="20"/>
      <w:szCs w:val="20"/>
    </w:rPr>
  </w:style>
  <w:style w:type="paragraph" w:customStyle="1" w:styleId="corpodotexto">
    <w:name w:val="corpodotexto"/>
    <w:basedOn w:val="Normal"/>
    <w:qFormat/>
    <w:rsid w:val="008C261E"/>
    <w:pPr>
      <w:spacing w:after="0" w:line="360" w:lineRule="auto"/>
      <w:ind w:firstLine="851"/>
      <w:jc w:val="both"/>
    </w:pPr>
    <w:rPr>
      <w:rFonts w:ascii="Georgia" w:hAnsi="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00833">
      <w:bodyDiv w:val="1"/>
      <w:marLeft w:val="0"/>
      <w:marRight w:val="0"/>
      <w:marTop w:val="0"/>
      <w:marBottom w:val="0"/>
      <w:divBdr>
        <w:top w:val="none" w:sz="0" w:space="0" w:color="auto"/>
        <w:left w:val="none" w:sz="0" w:space="0" w:color="auto"/>
        <w:bottom w:val="none" w:sz="0" w:space="0" w:color="auto"/>
        <w:right w:val="none" w:sz="0" w:space="0" w:color="auto"/>
      </w:divBdr>
    </w:div>
    <w:div w:id="735904284">
      <w:bodyDiv w:val="1"/>
      <w:marLeft w:val="0"/>
      <w:marRight w:val="0"/>
      <w:marTop w:val="0"/>
      <w:marBottom w:val="0"/>
      <w:divBdr>
        <w:top w:val="none" w:sz="0" w:space="0" w:color="auto"/>
        <w:left w:val="none" w:sz="0" w:space="0" w:color="auto"/>
        <w:bottom w:val="none" w:sz="0" w:space="0" w:color="auto"/>
        <w:right w:val="none" w:sz="0" w:space="0" w:color="auto"/>
      </w:divBdr>
    </w:div>
    <w:div w:id="1152450687">
      <w:bodyDiv w:val="1"/>
      <w:marLeft w:val="0"/>
      <w:marRight w:val="0"/>
      <w:marTop w:val="0"/>
      <w:marBottom w:val="0"/>
      <w:divBdr>
        <w:top w:val="none" w:sz="0" w:space="0" w:color="auto"/>
        <w:left w:val="none" w:sz="0" w:space="0" w:color="auto"/>
        <w:bottom w:val="none" w:sz="0" w:space="0" w:color="auto"/>
        <w:right w:val="none" w:sz="0" w:space="0" w:color="auto"/>
      </w:divBdr>
    </w:div>
    <w:div w:id="1327322850">
      <w:bodyDiv w:val="1"/>
      <w:marLeft w:val="0"/>
      <w:marRight w:val="0"/>
      <w:marTop w:val="0"/>
      <w:marBottom w:val="0"/>
      <w:divBdr>
        <w:top w:val="none" w:sz="0" w:space="0" w:color="auto"/>
        <w:left w:val="none" w:sz="0" w:space="0" w:color="auto"/>
        <w:bottom w:val="none" w:sz="0" w:space="0" w:color="auto"/>
        <w:right w:val="none" w:sz="0" w:space="0" w:color="auto"/>
      </w:divBdr>
    </w:div>
    <w:div w:id="135896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22228/rtf.v16i2.1319" TargetMode="External"/><Relationship Id="rId13" Type="http://schemas.openxmlformats.org/officeDocument/2006/relationships/image" Target="https://icones.pro/wp-content/uploads/2021/05/icones-de-messagerie-vert.p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https://thumbs.dreamstime.com/b/vetor-de-constru%C3%A7%C3%A3o-universit%C3%A1ria-%C3%ADcone-escolar-do-estabelecimento-ensino-universit%C3%A1rio-belo-design-e-um-institui%C3%A7%C3%B5es-180777189.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file:///G:\Revista%20Territ&#243;rios%20&amp;%20Fronteiras,%20Cuiab&#225;,%20vol.%2014,%20n.%202,%20agost.-dez.,%202021\lanzierijunior@uol.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7AE8A-AFE5-4958-982A-40E93628A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2159</Words>
  <Characters>11681</Characters>
  <Application>Microsoft Office Word</Application>
  <DocSecurity>0</DocSecurity>
  <Lines>213</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13829</CharactersWithSpaces>
  <SharedDoc>false</SharedDoc>
  <HLinks>
    <vt:vector size="66" baseType="variant">
      <vt:variant>
        <vt:i4>3080313</vt:i4>
      </vt:variant>
      <vt:variant>
        <vt:i4>0</vt:i4>
      </vt:variant>
      <vt:variant>
        <vt:i4>0</vt:i4>
      </vt:variant>
      <vt:variant>
        <vt:i4>5</vt:i4>
      </vt:variant>
      <vt:variant>
        <vt:lpwstr>about:blank</vt:lpwstr>
      </vt:variant>
      <vt:variant>
        <vt:lpwstr/>
      </vt:variant>
      <vt:variant>
        <vt:i4>3080313</vt:i4>
      </vt:variant>
      <vt:variant>
        <vt:i4>27</vt:i4>
      </vt:variant>
      <vt:variant>
        <vt:i4>0</vt:i4>
      </vt:variant>
      <vt:variant>
        <vt:i4>5</vt:i4>
      </vt:variant>
      <vt:variant>
        <vt:lpwstr>about:blank</vt:lpwstr>
      </vt:variant>
      <vt:variant>
        <vt:lpwstr/>
      </vt:variant>
      <vt:variant>
        <vt:i4>3080313</vt:i4>
      </vt:variant>
      <vt:variant>
        <vt:i4>24</vt:i4>
      </vt:variant>
      <vt:variant>
        <vt:i4>0</vt:i4>
      </vt:variant>
      <vt:variant>
        <vt:i4>5</vt:i4>
      </vt:variant>
      <vt:variant>
        <vt:lpwstr>about:blank</vt:lpwstr>
      </vt:variant>
      <vt:variant>
        <vt:lpwstr/>
      </vt:variant>
      <vt:variant>
        <vt:i4>3080313</vt:i4>
      </vt:variant>
      <vt:variant>
        <vt:i4>21</vt:i4>
      </vt:variant>
      <vt:variant>
        <vt:i4>0</vt:i4>
      </vt:variant>
      <vt:variant>
        <vt:i4>5</vt:i4>
      </vt:variant>
      <vt:variant>
        <vt:lpwstr>about:blank</vt:lpwstr>
      </vt:variant>
      <vt:variant>
        <vt:lpwstr/>
      </vt:variant>
      <vt:variant>
        <vt:i4>3080313</vt:i4>
      </vt:variant>
      <vt:variant>
        <vt:i4>18</vt:i4>
      </vt:variant>
      <vt:variant>
        <vt:i4>0</vt:i4>
      </vt:variant>
      <vt:variant>
        <vt:i4>5</vt:i4>
      </vt:variant>
      <vt:variant>
        <vt:lpwstr>about:blank</vt:lpwstr>
      </vt:variant>
      <vt:variant>
        <vt:lpwstr/>
      </vt:variant>
      <vt:variant>
        <vt:i4>3080313</vt:i4>
      </vt:variant>
      <vt:variant>
        <vt:i4>15</vt:i4>
      </vt:variant>
      <vt:variant>
        <vt:i4>0</vt:i4>
      </vt:variant>
      <vt:variant>
        <vt:i4>5</vt:i4>
      </vt:variant>
      <vt:variant>
        <vt:lpwstr>about:blank</vt:lpwstr>
      </vt:variant>
      <vt:variant>
        <vt:lpwstr/>
      </vt:variant>
      <vt:variant>
        <vt:i4>3080313</vt:i4>
      </vt:variant>
      <vt:variant>
        <vt:i4>12</vt:i4>
      </vt:variant>
      <vt:variant>
        <vt:i4>0</vt:i4>
      </vt:variant>
      <vt:variant>
        <vt:i4>5</vt:i4>
      </vt:variant>
      <vt:variant>
        <vt:lpwstr>about:blank</vt:lpwstr>
      </vt:variant>
      <vt:variant>
        <vt:lpwstr/>
      </vt:variant>
      <vt:variant>
        <vt:i4>3080313</vt:i4>
      </vt:variant>
      <vt:variant>
        <vt:i4>9</vt:i4>
      </vt:variant>
      <vt:variant>
        <vt:i4>0</vt:i4>
      </vt:variant>
      <vt:variant>
        <vt:i4>5</vt:i4>
      </vt:variant>
      <vt:variant>
        <vt:lpwstr>about:blank</vt:lpwstr>
      </vt:variant>
      <vt:variant>
        <vt:lpwstr/>
      </vt:variant>
      <vt:variant>
        <vt:i4>3080313</vt:i4>
      </vt:variant>
      <vt:variant>
        <vt:i4>6</vt:i4>
      </vt:variant>
      <vt:variant>
        <vt:i4>0</vt:i4>
      </vt:variant>
      <vt:variant>
        <vt:i4>5</vt:i4>
      </vt:variant>
      <vt:variant>
        <vt:lpwstr>about:blank</vt:lpwstr>
      </vt:variant>
      <vt:variant>
        <vt:lpwstr/>
      </vt: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Maziero</dc:creator>
  <cp:keywords/>
  <cp:lastModifiedBy>cyns</cp:lastModifiedBy>
  <cp:revision>3</cp:revision>
  <cp:lastPrinted>2022-02-10T02:43:00Z</cp:lastPrinted>
  <dcterms:created xsi:type="dcterms:W3CDTF">2024-12-09T13:33:00Z</dcterms:created>
  <dcterms:modified xsi:type="dcterms:W3CDTF">2024-12-09T14:29:00Z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a1e11448c25aa19bb42243000f5fba77c4540082df691c2121e68da07b8fb9dd</vt:lpwstr>
  </property>
</Properties>
</file>